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313A" w:rsidRDefault="008C313A" w:rsidP="008C313A">
      <w:pPr>
        <w:pStyle w:val="TableofFigures"/>
        <w:tabs>
          <w:tab w:val="right" w:leader="dot" w:pos="9061"/>
        </w:tabs>
        <w:rPr>
          <w:rFonts w:hint="cs"/>
          <w:lang w:bidi="fa-IR"/>
        </w:rPr>
      </w:pPr>
      <w:bookmarkStart w:id="0" w:name="_GoBack"/>
      <w:r>
        <w:rPr>
          <w:rFonts w:hint="cs"/>
          <w:rtl/>
          <w:lang w:bidi="fa-IR"/>
        </w:rPr>
        <w:t>مبانب نظری وپیشینه تحقیق بازار بورس ،</w:t>
      </w:r>
      <w:r w:rsidRPr="008C313A">
        <w:rPr>
          <w:rFonts w:hint="eastAsia"/>
          <w:rtl/>
        </w:rPr>
        <w:t xml:space="preserve"> </w:t>
      </w:r>
      <w:r w:rsidRPr="008C313A">
        <w:rPr>
          <w:rFonts w:cs="Times New Roman" w:hint="eastAsia"/>
          <w:rtl/>
          <w:lang w:bidi="fa-IR"/>
        </w:rPr>
        <w:t>دلايل</w:t>
      </w:r>
      <w:r w:rsidRPr="008C313A">
        <w:rPr>
          <w:rFonts w:cs="Times New Roman"/>
          <w:rtl/>
          <w:lang w:bidi="fa-IR"/>
        </w:rPr>
        <w:t xml:space="preserve"> </w:t>
      </w:r>
      <w:r w:rsidRPr="008C313A">
        <w:rPr>
          <w:rFonts w:cs="Times New Roman" w:hint="eastAsia"/>
          <w:rtl/>
          <w:lang w:bidi="fa-IR"/>
        </w:rPr>
        <w:t>عمده</w:t>
      </w:r>
      <w:r w:rsidRPr="008C313A">
        <w:rPr>
          <w:rFonts w:cs="Times New Roman"/>
          <w:rtl/>
          <w:lang w:bidi="fa-IR"/>
        </w:rPr>
        <w:t xml:space="preserve"> </w:t>
      </w:r>
      <w:r w:rsidRPr="008C313A">
        <w:rPr>
          <w:rFonts w:cs="Times New Roman" w:hint="eastAsia"/>
          <w:rtl/>
          <w:lang w:bidi="fa-IR"/>
        </w:rPr>
        <w:t>تامين</w:t>
      </w:r>
      <w:r w:rsidRPr="008C313A">
        <w:rPr>
          <w:rFonts w:cs="Times New Roman"/>
          <w:rtl/>
          <w:lang w:bidi="fa-IR"/>
        </w:rPr>
        <w:t xml:space="preserve"> </w:t>
      </w:r>
      <w:r w:rsidRPr="008C313A">
        <w:rPr>
          <w:rFonts w:cs="Times New Roman" w:hint="eastAsia"/>
          <w:rtl/>
          <w:lang w:bidi="fa-IR"/>
        </w:rPr>
        <w:t>مالي</w:t>
      </w:r>
      <w:r w:rsidRPr="008C313A">
        <w:rPr>
          <w:rFonts w:cs="Times New Roman"/>
          <w:rtl/>
          <w:lang w:bidi="fa-IR"/>
        </w:rPr>
        <w:t xml:space="preserve"> </w:t>
      </w:r>
      <w:r w:rsidRPr="008C313A">
        <w:rPr>
          <w:rFonts w:cs="Times New Roman" w:hint="eastAsia"/>
          <w:rtl/>
          <w:lang w:bidi="fa-IR"/>
        </w:rPr>
        <w:t>شركت</w:t>
      </w:r>
      <w:r w:rsidRPr="008C313A">
        <w:rPr>
          <w:rFonts w:cs="Times New Roman"/>
          <w:rtl/>
          <w:lang w:bidi="fa-IR"/>
        </w:rPr>
        <w:t xml:space="preserve"> </w:t>
      </w:r>
      <w:r w:rsidRPr="008C313A">
        <w:rPr>
          <w:rFonts w:cs="Times New Roman" w:hint="eastAsia"/>
          <w:rtl/>
          <w:lang w:bidi="fa-IR"/>
        </w:rPr>
        <w:t>ها</w:t>
      </w:r>
    </w:p>
    <w:bookmarkEnd w:id="0"/>
    <w:p w:rsidR="008C313A" w:rsidRDefault="008C313A" w:rsidP="008C313A">
      <w:pPr>
        <w:pStyle w:val="TableofFigures"/>
        <w:tabs>
          <w:tab w:val="right" w:leader="dot" w:pos="9061"/>
        </w:tabs>
      </w:pPr>
    </w:p>
    <w:p w:rsidR="008C313A" w:rsidRDefault="008C313A" w:rsidP="008C313A">
      <w:pPr>
        <w:pStyle w:val="TableofFigures"/>
        <w:tabs>
          <w:tab w:val="right" w:leader="dot" w:pos="9061"/>
        </w:tabs>
        <w:rPr>
          <w:rFonts w:asciiTheme="minorHAnsi" w:eastAsiaTheme="minorEastAsia" w:hAnsiTheme="minorHAnsi" w:cstheme="minorBidi"/>
          <w:noProof/>
          <w:sz w:val="22"/>
          <w:szCs w:val="22"/>
          <w:rtl/>
        </w:rPr>
      </w:pPr>
      <w:hyperlink w:anchor="_Toc314418534" w:history="1">
        <w:r w:rsidRPr="000D2E0C">
          <w:rPr>
            <w:rStyle w:val="Hyperlink"/>
            <w:rFonts w:hint="eastAsia"/>
            <w:b/>
            <w:bCs/>
            <w:noProof/>
            <w:rtl/>
          </w:rPr>
          <w:t>فصل</w:t>
        </w:r>
        <w:r w:rsidRPr="000D2E0C">
          <w:rPr>
            <w:rStyle w:val="Hyperlink"/>
            <w:b/>
            <w:bCs/>
            <w:noProof/>
            <w:rtl/>
          </w:rPr>
          <w:t xml:space="preserve"> </w:t>
        </w:r>
        <w:r w:rsidRPr="000D2E0C">
          <w:rPr>
            <w:rStyle w:val="Hyperlink"/>
            <w:rFonts w:hint="eastAsia"/>
            <w:b/>
            <w:bCs/>
            <w:noProof/>
            <w:rtl/>
          </w:rPr>
          <w:t>دوم</w:t>
        </w:r>
        <w:r w:rsidRPr="000D2E0C">
          <w:rPr>
            <w:rStyle w:val="Hyperlink"/>
            <w:rFonts w:hint="cs"/>
            <w:b/>
            <w:bCs/>
            <w:noProof/>
            <w:rtl/>
          </w:rPr>
          <w:t>:</w:t>
        </w:r>
        <w:r w:rsidRPr="000D2E0C">
          <w:rPr>
            <w:rFonts w:hint="eastAsia"/>
            <w:b/>
            <w:bCs/>
            <w:noProof/>
            <w:rtl/>
            <w:lang w:bidi="fa-IR"/>
          </w:rPr>
          <w:t xml:space="preserve"> </w:t>
        </w:r>
        <w:r w:rsidRPr="000D2E0C">
          <w:rPr>
            <w:rStyle w:val="Hyperlink"/>
            <w:rFonts w:cs="Times New Roman" w:hint="eastAsia"/>
            <w:b/>
            <w:bCs/>
            <w:noProof/>
            <w:rtl/>
          </w:rPr>
          <w:t>مرور</w:t>
        </w:r>
        <w:r w:rsidRPr="000D2E0C">
          <w:rPr>
            <w:rStyle w:val="Hyperlink"/>
            <w:rFonts w:cs="Times New Roman" w:hint="cs"/>
            <w:b/>
            <w:bCs/>
            <w:noProof/>
            <w:rtl/>
          </w:rPr>
          <w:t>ی</w:t>
        </w:r>
        <w:r w:rsidRPr="000D2E0C">
          <w:rPr>
            <w:rStyle w:val="Hyperlink"/>
            <w:rFonts w:cs="Times New Roman"/>
            <w:b/>
            <w:bCs/>
            <w:noProof/>
            <w:rtl/>
          </w:rPr>
          <w:t xml:space="preserve"> </w:t>
        </w:r>
        <w:r w:rsidRPr="000D2E0C">
          <w:rPr>
            <w:rStyle w:val="Hyperlink"/>
            <w:rFonts w:cs="Times New Roman" w:hint="eastAsia"/>
            <w:b/>
            <w:bCs/>
            <w:noProof/>
            <w:rtl/>
          </w:rPr>
          <w:t>بر</w:t>
        </w:r>
        <w:r w:rsidRPr="000D2E0C">
          <w:rPr>
            <w:rStyle w:val="Hyperlink"/>
            <w:rFonts w:cs="Times New Roman"/>
            <w:b/>
            <w:bCs/>
            <w:noProof/>
            <w:rtl/>
          </w:rPr>
          <w:t xml:space="preserve"> </w:t>
        </w:r>
        <w:r w:rsidRPr="000D2E0C">
          <w:rPr>
            <w:rStyle w:val="Hyperlink"/>
            <w:rFonts w:cs="Times New Roman" w:hint="eastAsia"/>
            <w:b/>
            <w:bCs/>
            <w:noProof/>
            <w:rtl/>
          </w:rPr>
          <w:t>ادبيات</w:t>
        </w:r>
        <w:r w:rsidRPr="000D2E0C">
          <w:rPr>
            <w:rStyle w:val="Hyperlink"/>
            <w:rFonts w:cs="Times New Roman"/>
            <w:b/>
            <w:bCs/>
            <w:noProof/>
            <w:rtl/>
          </w:rPr>
          <w:t xml:space="preserve"> </w:t>
        </w:r>
        <w:r w:rsidRPr="000D2E0C">
          <w:rPr>
            <w:rStyle w:val="Hyperlink"/>
            <w:rFonts w:cs="Times New Roman" w:hint="eastAsia"/>
            <w:b/>
            <w:bCs/>
            <w:noProof/>
            <w:rtl/>
          </w:rPr>
          <w:t>تحقيق</w:t>
        </w:r>
      </w:hyperlink>
    </w:p>
    <w:p w:rsidR="008C313A" w:rsidRDefault="008C313A" w:rsidP="008C313A">
      <w:pPr>
        <w:pStyle w:val="TableofFigures"/>
        <w:tabs>
          <w:tab w:val="right" w:leader="dot" w:pos="9061"/>
        </w:tabs>
        <w:rPr>
          <w:rFonts w:asciiTheme="minorHAnsi" w:eastAsiaTheme="minorEastAsia" w:hAnsiTheme="minorHAnsi" w:cstheme="minorBidi"/>
          <w:noProof/>
          <w:sz w:val="22"/>
          <w:szCs w:val="22"/>
          <w:rtl/>
        </w:rPr>
      </w:pPr>
      <w:hyperlink w:anchor="_Toc314418536" w:history="1">
        <w:r w:rsidRPr="005B28BC">
          <w:rPr>
            <w:rStyle w:val="Hyperlink"/>
            <w:noProof/>
            <w:rtl/>
          </w:rPr>
          <w:t xml:space="preserve">1-2 </w:t>
        </w:r>
        <w:r w:rsidRPr="005B28BC">
          <w:rPr>
            <w:rStyle w:val="Hyperlink"/>
            <w:rFonts w:hint="eastAsia"/>
            <w:noProof/>
            <w:rtl/>
          </w:rPr>
          <w:t>مقدمه</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Toc314418536 \h</w:instrText>
        </w:r>
        <w:r>
          <w:rPr>
            <w:noProof/>
            <w:webHidden/>
            <w:rtl/>
          </w:rPr>
          <w:instrText xml:space="preserve"> </w:instrText>
        </w:r>
        <w:r>
          <w:rPr>
            <w:noProof/>
            <w:webHidden/>
            <w:rtl/>
          </w:rPr>
        </w:r>
        <w:r>
          <w:rPr>
            <w:noProof/>
            <w:webHidden/>
            <w:rtl/>
          </w:rPr>
          <w:fldChar w:fldCharType="separate"/>
        </w:r>
        <w:r>
          <w:rPr>
            <w:noProof/>
            <w:webHidden/>
            <w:rtl/>
          </w:rPr>
          <w:t>11</w:t>
        </w:r>
        <w:r>
          <w:rPr>
            <w:noProof/>
            <w:webHidden/>
            <w:rtl/>
          </w:rPr>
          <w:fldChar w:fldCharType="end"/>
        </w:r>
      </w:hyperlink>
    </w:p>
    <w:p w:rsidR="008C313A" w:rsidRDefault="008C313A" w:rsidP="008C313A">
      <w:pPr>
        <w:pStyle w:val="TableofFigures"/>
        <w:tabs>
          <w:tab w:val="right" w:leader="dot" w:pos="9061"/>
        </w:tabs>
        <w:rPr>
          <w:rFonts w:asciiTheme="minorHAnsi" w:eastAsiaTheme="minorEastAsia" w:hAnsiTheme="minorHAnsi" w:cstheme="minorBidi"/>
          <w:noProof/>
          <w:sz w:val="22"/>
          <w:szCs w:val="22"/>
          <w:rtl/>
        </w:rPr>
      </w:pPr>
      <w:hyperlink w:anchor="_Toc314418537" w:history="1">
        <w:r w:rsidRPr="005B28BC">
          <w:rPr>
            <w:rStyle w:val="Hyperlink"/>
            <w:noProof/>
            <w:rtl/>
            <w:lang w:bidi="fa-IR"/>
          </w:rPr>
          <w:t xml:space="preserve">2-2 </w:t>
        </w:r>
        <w:r w:rsidRPr="005B28BC">
          <w:rPr>
            <w:rStyle w:val="Hyperlink"/>
            <w:rFonts w:hint="eastAsia"/>
            <w:noProof/>
            <w:rtl/>
            <w:lang w:bidi="fa-IR"/>
          </w:rPr>
          <w:t>بازار</w:t>
        </w:r>
        <w:r w:rsidRPr="005B28BC">
          <w:rPr>
            <w:rStyle w:val="Hyperlink"/>
            <w:noProof/>
            <w:rtl/>
            <w:lang w:bidi="fa-IR"/>
          </w:rPr>
          <w:t xml:space="preserve"> </w:t>
        </w:r>
        <w:r w:rsidRPr="005B28BC">
          <w:rPr>
            <w:rStyle w:val="Hyperlink"/>
            <w:rFonts w:hint="eastAsia"/>
            <w:noProof/>
            <w:rtl/>
            <w:lang w:bidi="fa-IR"/>
          </w:rPr>
          <w:t>بورس</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Toc314418537 \h</w:instrText>
        </w:r>
        <w:r>
          <w:rPr>
            <w:noProof/>
            <w:webHidden/>
            <w:rtl/>
          </w:rPr>
          <w:instrText xml:space="preserve"> </w:instrText>
        </w:r>
        <w:r>
          <w:rPr>
            <w:noProof/>
            <w:webHidden/>
            <w:rtl/>
          </w:rPr>
        </w:r>
        <w:r>
          <w:rPr>
            <w:noProof/>
            <w:webHidden/>
            <w:rtl/>
          </w:rPr>
          <w:fldChar w:fldCharType="separate"/>
        </w:r>
        <w:r>
          <w:rPr>
            <w:noProof/>
            <w:webHidden/>
            <w:rtl/>
          </w:rPr>
          <w:t>12</w:t>
        </w:r>
        <w:r>
          <w:rPr>
            <w:noProof/>
            <w:webHidden/>
            <w:rtl/>
          </w:rPr>
          <w:fldChar w:fldCharType="end"/>
        </w:r>
      </w:hyperlink>
    </w:p>
    <w:p w:rsidR="008C313A" w:rsidRDefault="008C313A" w:rsidP="008C313A">
      <w:pPr>
        <w:pStyle w:val="TableofFigures"/>
        <w:tabs>
          <w:tab w:val="right" w:leader="dot" w:pos="9061"/>
        </w:tabs>
        <w:rPr>
          <w:rFonts w:asciiTheme="minorHAnsi" w:eastAsiaTheme="minorEastAsia" w:hAnsiTheme="minorHAnsi" w:cstheme="minorBidi"/>
          <w:noProof/>
          <w:sz w:val="22"/>
          <w:szCs w:val="22"/>
          <w:rtl/>
        </w:rPr>
      </w:pPr>
      <w:hyperlink w:anchor="_Toc314418538" w:history="1">
        <w:r w:rsidRPr="005B28BC">
          <w:rPr>
            <w:rStyle w:val="Hyperlink"/>
            <w:noProof/>
            <w:rtl/>
            <w:lang w:bidi="fa-IR"/>
          </w:rPr>
          <w:t xml:space="preserve">3-2 </w:t>
        </w:r>
        <w:r w:rsidRPr="005B28BC">
          <w:rPr>
            <w:rStyle w:val="Hyperlink"/>
            <w:rFonts w:hint="eastAsia"/>
            <w:noProof/>
            <w:rtl/>
            <w:lang w:bidi="fa-IR"/>
          </w:rPr>
          <w:t>دلايل</w:t>
        </w:r>
        <w:r w:rsidRPr="005B28BC">
          <w:rPr>
            <w:rStyle w:val="Hyperlink"/>
            <w:noProof/>
            <w:rtl/>
            <w:lang w:bidi="fa-IR"/>
          </w:rPr>
          <w:t xml:space="preserve"> </w:t>
        </w:r>
        <w:r w:rsidRPr="005B28BC">
          <w:rPr>
            <w:rStyle w:val="Hyperlink"/>
            <w:rFonts w:hint="eastAsia"/>
            <w:noProof/>
            <w:rtl/>
            <w:lang w:bidi="fa-IR"/>
          </w:rPr>
          <w:t>عمده</w:t>
        </w:r>
        <w:r w:rsidRPr="005B28BC">
          <w:rPr>
            <w:rStyle w:val="Hyperlink"/>
            <w:noProof/>
            <w:rtl/>
            <w:lang w:bidi="fa-IR"/>
          </w:rPr>
          <w:t xml:space="preserve"> </w:t>
        </w:r>
        <w:r w:rsidRPr="005B28BC">
          <w:rPr>
            <w:rStyle w:val="Hyperlink"/>
            <w:rFonts w:hint="eastAsia"/>
            <w:noProof/>
            <w:rtl/>
            <w:lang w:bidi="fa-IR"/>
          </w:rPr>
          <w:t>تامين</w:t>
        </w:r>
        <w:r w:rsidRPr="005B28BC">
          <w:rPr>
            <w:rStyle w:val="Hyperlink"/>
            <w:noProof/>
            <w:rtl/>
            <w:lang w:bidi="fa-IR"/>
          </w:rPr>
          <w:t xml:space="preserve"> </w:t>
        </w:r>
        <w:r w:rsidRPr="005B28BC">
          <w:rPr>
            <w:rStyle w:val="Hyperlink"/>
            <w:rFonts w:hint="eastAsia"/>
            <w:noProof/>
            <w:rtl/>
            <w:lang w:bidi="fa-IR"/>
          </w:rPr>
          <w:t>مالي</w:t>
        </w:r>
        <w:r w:rsidRPr="005B28BC">
          <w:rPr>
            <w:rStyle w:val="Hyperlink"/>
            <w:noProof/>
            <w:rtl/>
            <w:lang w:bidi="fa-IR"/>
          </w:rPr>
          <w:t xml:space="preserve"> </w:t>
        </w:r>
        <w:r w:rsidRPr="005B28BC">
          <w:rPr>
            <w:rStyle w:val="Hyperlink"/>
            <w:rFonts w:hint="eastAsia"/>
            <w:noProof/>
            <w:rtl/>
            <w:lang w:bidi="fa-IR"/>
          </w:rPr>
          <w:t>شركت</w:t>
        </w:r>
        <w:r w:rsidRPr="005B28BC">
          <w:rPr>
            <w:rStyle w:val="Hyperlink"/>
            <w:noProof/>
            <w:rtl/>
            <w:lang w:bidi="fa-IR"/>
          </w:rPr>
          <w:t xml:space="preserve"> </w:t>
        </w:r>
        <w:r w:rsidRPr="005B28BC">
          <w:rPr>
            <w:rStyle w:val="Hyperlink"/>
            <w:rFonts w:hint="eastAsia"/>
            <w:noProof/>
            <w:rtl/>
            <w:lang w:bidi="fa-IR"/>
          </w:rPr>
          <w:t>ها</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Toc314418538 \h</w:instrText>
        </w:r>
        <w:r>
          <w:rPr>
            <w:noProof/>
            <w:webHidden/>
            <w:rtl/>
          </w:rPr>
          <w:instrText xml:space="preserve"> </w:instrText>
        </w:r>
        <w:r>
          <w:rPr>
            <w:noProof/>
            <w:webHidden/>
            <w:rtl/>
          </w:rPr>
        </w:r>
        <w:r>
          <w:rPr>
            <w:noProof/>
            <w:webHidden/>
            <w:rtl/>
          </w:rPr>
          <w:fldChar w:fldCharType="separate"/>
        </w:r>
        <w:r>
          <w:rPr>
            <w:noProof/>
            <w:webHidden/>
            <w:rtl/>
          </w:rPr>
          <w:t>12</w:t>
        </w:r>
        <w:r>
          <w:rPr>
            <w:noProof/>
            <w:webHidden/>
            <w:rtl/>
          </w:rPr>
          <w:fldChar w:fldCharType="end"/>
        </w:r>
      </w:hyperlink>
    </w:p>
    <w:p w:rsidR="008C313A" w:rsidRDefault="008C313A" w:rsidP="008C313A">
      <w:pPr>
        <w:pStyle w:val="TableofFigures"/>
        <w:tabs>
          <w:tab w:val="right" w:leader="dot" w:pos="9061"/>
        </w:tabs>
        <w:rPr>
          <w:rFonts w:asciiTheme="minorHAnsi" w:eastAsiaTheme="minorEastAsia" w:hAnsiTheme="minorHAnsi" w:cstheme="minorBidi"/>
          <w:noProof/>
          <w:sz w:val="22"/>
          <w:szCs w:val="22"/>
          <w:rtl/>
        </w:rPr>
      </w:pPr>
      <w:hyperlink w:anchor="_Toc314418539" w:history="1">
        <w:r w:rsidRPr="005B28BC">
          <w:rPr>
            <w:rStyle w:val="Hyperlink"/>
            <w:noProof/>
            <w:rtl/>
            <w:lang w:bidi="fa-IR"/>
          </w:rPr>
          <w:t xml:space="preserve">4-2 </w:t>
        </w:r>
        <w:r w:rsidRPr="005B28BC">
          <w:rPr>
            <w:rStyle w:val="Hyperlink"/>
            <w:rFonts w:hint="eastAsia"/>
            <w:noProof/>
            <w:rtl/>
            <w:lang w:bidi="fa-IR"/>
          </w:rPr>
          <w:t>روش</w:t>
        </w:r>
        <w:r w:rsidRPr="005B28BC">
          <w:rPr>
            <w:rStyle w:val="Hyperlink"/>
            <w:noProof/>
            <w:rtl/>
            <w:lang w:bidi="fa-IR"/>
          </w:rPr>
          <w:t xml:space="preserve"> </w:t>
        </w:r>
        <w:r w:rsidRPr="005B28BC">
          <w:rPr>
            <w:rStyle w:val="Hyperlink"/>
            <w:rFonts w:hint="eastAsia"/>
            <w:noProof/>
            <w:rtl/>
            <w:lang w:bidi="fa-IR"/>
          </w:rPr>
          <w:t>هاي</w:t>
        </w:r>
        <w:r w:rsidRPr="005B28BC">
          <w:rPr>
            <w:rStyle w:val="Hyperlink"/>
            <w:noProof/>
            <w:rtl/>
            <w:lang w:bidi="fa-IR"/>
          </w:rPr>
          <w:t xml:space="preserve"> </w:t>
        </w:r>
        <w:r w:rsidRPr="005B28BC">
          <w:rPr>
            <w:rStyle w:val="Hyperlink"/>
            <w:rFonts w:hint="eastAsia"/>
            <w:noProof/>
            <w:rtl/>
            <w:lang w:bidi="fa-IR"/>
          </w:rPr>
          <w:t>تامين</w:t>
        </w:r>
        <w:r w:rsidRPr="005B28BC">
          <w:rPr>
            <w:rStyle w:val="Hyperlink"/>
            <w:noProof/>
            <w:rtl/>
            <w:lang w:bidi="fa-IR"/>
          </w:rPr>
          <w:t xml:space="preserve"> </w:t>
        </w:r>
        <w:r w:rsidRPr="005B28BC">
          <w:rPr>
            <w:rStyle w:val="Hyperlink"/>
            <w:rFonts w:hint="eastAsia"/>
            <w:noProof/>
            <w:rtl/>
            <w:lang w:bidi="fa-IR"/>
          </w:rPr>
          <w:t>مالي</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Toc314418539 \h</w:instrText>
        </w:r>
        <w:r>
          <w:rPr>
            <w:noProof/>
            <w:webHidden/>
            <w:rtl/>
          </w:rPr>
          <w:instrText xml:space="preserve"> </w:instrText>
        </w:r>
        <w:r>
          <w:rPr>
            <w:noProof/>
            <w:webHidden/>
            <w:rtl/>
          </w:rPr>
        </w:r>
        <w:r>
          <w:rPr>
            <w:noProof/>
            <w:webHidden/>
            <w:rtl/>
          </w:rPr>
          <w:fldChar w:fldCharType="separate"/>
        </w:r>
        <w:r>
          <w:rPr>
            <w:noProof/>
            <w:webHidden/>
            <w:rtl/>
          </w:rPr>
          <w:t>13</w:t>
        </w:r>
        <w:r>
          <w:rPr>
            <w:noProof/>
            <w:webHidden/>
            <w:rtl/>
          </w:rPr>
          <w:fldChar w:fldCharType="end"/>
        </w:r>
      </w:hyperlink>
    </w:p>
    <w:p w:rsidR="008C313A" w:rsidRDefault="008C313A" w:rsidP="008C313A">
      <w:pPr>
        <w:pStyle w:val="TableofFigures"/>
        <w:tabs>
          <w:tab w:val="right" w:leader="dot" w:pos="9061"/>
        </w:tabs>
        <w:rPr>
          <w:rFonts w:asciiTheme="minorHAnsi" w:eastAsiaTheme="minorEastAsia" w:hAnsiTheme="minorHAnsi" w:cstheme="minorBidi"/>
          <w:noProof/>
          <w:sz w:val="22"/>
          <w:szCs w:val="22"/>
          <w:rtl/>
        </w:rPr>
      </w:pPr>
      <w:hyperlink w:anchor="_Toc314418540" w:history="1">
        <w:r w:rsidRPr="005B28BC">
          <w:rPr>
            <w:rStyle w:val="Hyperlink"/>
            <w:noProof/>
            <w:rtl/>
            <w:lang w:bidi="fa-IR"/>
          </w:rPr>
          <w:t xml:space="preserve">1-4-2 </w:t>
        </w:r>
        <w:r w:rsidRPr="005B28BC">
          <w:rPr>
            <w:rStyle w:val="Hyperlink"/>
            <w:rFonts w:hint="eastAsia"/>
            <w:noProof/>
            <w:rtl/>
            <w:lang w:bidi="fa-IR"/>
          </w:rPr>
          <w:t>تامين</w:t>
        </w:r>
        <w:r w:rsidRPr="005B28BC">
          <w:rPr>
            <w:rStyle w:val="Hyperlink"/>
            <w:noProof/>
            <w:rtl/>
            <w:lang w:bidi="fa-IR"/>
          </w:rPr>
          <w:t xml:space="preserve"> </w:t>
        </w:r>
        <w:r w:rsidRPr="005B28BC">
          <w:rPr>
            <w:rStyle w:val="Hyperlink"/>
            <w:rFonts w:hint="eastAsia"/>
            <w:noProof/>
            <w:rtl/>
            <w:lang w:bidi="fa-IR"/>
          </w:rPr>
          <w:t>مالي</w:t>
        </w:r>
        <w:r w:rsidRPr="005B28BC">
          <w:rPr>
            <w:rStyle w:val="Hyperlink"/>
            <w:noProof/>
            <w:rtl/>
            <w:lang w:bidi="fa-IR"/>
          </w:rPr>
          <w:t xml:space="preserve"> </w:t>
        </w:r>
        <w:r w:rsidRPr="005B28BC">
          <w:rPr>
            <w:rStyle w:val="Hyperlink"/>
            <w:rFonts w:hint="eastAsia"/>
            <w:noProof/>
            <w:rtl/>
            <w:lang w:bidi="fa-IR"/>
          </w:rPr>
          <w:t>كوتاه</w:t>
        </w:r>
        <w:r w:rsidRPr="005B28BC">
          <w:rPr>
            <w:rStyle w:val="Hyperlink"/>
            <w:noProof/>
            <w:rtl/>
            <w:lang w:bidi="fa-IR"/>
          </w:rPr>
          <w:t xml:space="preserve"> </w:t>
        </w:r>
        <w:r w:rsidRPr="005B28BC">
          <w:rPr>
            <w:rStyle w:val="Hyperlink"/>
            <w:rFonts w:hint="eastAsia"/>
            <w:noProof/>
            <w:rtl/>
            <w:lang w:bidi="fa-IR"/>
          </w:rPr>
          <w:t>مدت</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Toc314418540 \h</w:instrText>
        </w:r>
        <w:r>
          <w:rPr>
            <w:noProof/>
            <w:webHidden/>
            <w:rtl/>
          </w:rPr>
          <w:instrText xml:space="preserve"> </w:instrText>
        </w:r>
        <w:r>
          <w:rPr>
            <w:noProof/>
            <w:webHidden/>
            <w:rtl/>
          </w:rPr>
        </w:r>
        <w:r>
          <w:rPr>
            <w:noProof/>
            <w:webHidden/>
            <w:rtl/>
          </w:rPr>
          <w:fldChar w:fldCharType="separate"/>
        </w:r>
        <w:r>
          <w:rPr>
            <w:noProof/>
            <w:webHidden/>
            <w:rtl/>
          </w:rPr>
          <w:t>13</w:t>
        </w:r>
        <w:r>
          <w:rPr>
            <w:noProof/>
            <w:webHidden/>
            <w:rtl/>
          </w:rPr>
          <w:fldChar w:fldCharType="end"/>
        </w:r>
      </w:hyperlink>
    </w:p>
    <w:p w:rsidR="008C313A" w:rsidRDefault="008C313A" w:rsidP="008C313A">
      <w:pPr>
        <w:pStyle w:val="TableofFigures"/>
        <w:tabs>
          <w:tab w:val="right" w:leader="dot" w:pos="9061"/>
        </w:tabs>
        <w:rPr>
          <w:rFonts w:asciiTheme="minorHAnsi" w:eastAsiaTheme="minorEastAsia" w:hAnsiTheme="minorHAnsi" w:cstheme="minorBidi"/>
          <w:noProof/>
          <w:sz w:val="22"/>
          <w:szCs w:val="22"/>
          <w:rtl/>
        </w:rPr>
      </w:pPr>
      <w:hyperlink w:anchor="_Toc314418541" w:history="1">
        <w:r w:rsidRPr="005B28BC">
          <w:rPr>
            <w:rStyle w:val="Hyperlink"/>
            <w:noProof/>
            <w:rtl/>
            <w:lang w:bidi="fa-IR"/>
          </w:rPr>
          <w:t xml:space="preserve">2-4-2 </w:t>
        </w:r>
        <w:r w:rsidRPr="005B28BC">
          <w:rPr>
            <w:rStyle w:val="Hyperlink"/>
            <w:rFonts w:hint="eastAsia"/>
            <w:noProof/>
            <w:rtl/>
            <w:lang w:bidi="fa-IR"/>
          </w:rPr>
          <w:t>تامين</w:t>
        </w:r>
        <w:r w:rsidRPr="005B28BC">
          <w:rPr>
            <w:rStyle w:val="Hyperlink"/>
            <w:noProof/>
            <w:rtl/>
            <w:lang w:bidi="fa-IR"/>
          </w:rPr>
          <w:t xml:space="preserve"> </w:t>
        </w:r>
        <w:r w:rsidRPr="005B28BC">
          <w:rPr>
            <w:rStyle w:val="Hyperlink"/>
            <w:rFonts w:hint="eastAsia"/>
            <w:noProof/>
            <w:rtl/>
            <w:lang w:bidi="fa-IR"/>
          </w:rPr>
          <w:t>مالي</w:t>
        </w:r>
        <w:r w:rsidRPr="005B28BC">
          <w:rPr>
            <w:rStyle w:val="Hyperlink"/>
            <w:noProof/>
            <w:rtl/>
            <w:lang w:bidi="fa-IR"/>
          </w:rPr>
          <w:t xml:space="preserve"> </w:t>
        </w:r>
        <w:r w:rsidRPr="005B28BC">
          <w:rPr>
            <w:rStyle w:val="Hyperlink"/>
            <w:rFonts w:hint="eastAsia"/>
            <w:noProof/>
            <w:rtl/>
            <w:lang w:bidi="fa-IR"/>
          </w:rPr>
          <w:t>بلند</w:t>
        </w:r>
        <w:r w:rsidRPr="005B28BC">
          <w:rPr>
            <w:rStyle w:val="Hyperlink"/>
            <w:noProof/>
            <w:rtl/>
            <w:lang w:bidi="fa-IR"/>
          </w:rPr>
          <w:t xml:space="preserve"> </w:t>
        </w:r>
        <w:r w:rsidRPr="005B28BC">
          <w:rPr>
            <w:rStyle w:val="Hyperlink"/>
            <w:rFonts w:hint="eastAsia"/>
            <w:noProof/>
            <w:rtl/>
            <w:lang w:bidi="fa-IR"/>
          </w:rPr>
          <w:t>مدت</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Toc314418541 \h</w:instrText>
        </w:r>
        <w:r>
          <w:rPr>
            <w:noProof/>
            <w:webHidden/>
            <w:rtl/>
          </w:rPr>
          <w:instrText xml:space="preserve"> </w:instrText>
        </w:r>
        <w:r>
          <w:rPr>
            <w:noProof/>
            <w:webHidden/>
            <w:rtl/>
          </w:rPr>
        </w:r>
        <w:r>
          <w:rPr>
            <w:noProof/>
            <w:webHidden/>
            <w:rtl/>
          </w:rPr>
          <w:fldChar w:fldCharType="separate"/>
        </w:r>
        <w:r>
          <w:rPr>
            <w:noProof/>
            <w:webHidden/>
            <w:rtl/>
          </w:rPr>
          <w:t>13</w:t>
        </w:r>
        <w:r>
          <w:rPr>
            <w:noProof/>
            <w:webHidden/>
            <w:rtl/>
          </w:rPr>
          <w:fldChar w:fldCharType="end"/>
        </w:r>
      </w:hyperlink>
    </w:p>
    <w:p w:rsidR="008C313A" w:rsidRDefault="008C313A" w:rsidP="008C313A">
      <w:pPr>
        <w:pStyle w:val="TableofFigures"/>
        <w:tabs>
          <w:tab w:val="right" w:leader="dot" w:pos="9061"/>
        </w:tabs>
        <w:rPr>
          <w:rFonts w:asciiTheme="minorHAnsi" w:eastAsiaTheme="minorEastAsia" w:hAnsiTheme="minorHAnsi" w:cstheme="minorBidi"/>
          <w:noProof/>
          <w:sz w:val="22"/>
          <w:szCs w:val="22"/>
          <w:rtl/>
        </w:rPr>
      </w:pPr>
      <w:hyperlink w:anchor="_Toc314418542" w:history="1">
        <w:r w:rsidRPr="005B28BC">
          <w:rPr>
            <w:rStyle w:val="Hyperlink"/>
            <w:noProof/>
            <w:rtl/>
            <w:lang w:bidi="fa-IR"/>
          </w:rPr>
          <w:t xml:space="preserve">5-2 </w:t>
        </w:r>
        <w:r w:rsidRPr="005B28BC">
          <w:rPr>
            <w:rStyle w:val="Hyperlink"/>
            <w:rFonts w:hint="eastAsia"/>
            <w:noProof/>
            <w:rtl/>
            <w:lang w:bidi="fa-IR"/>
          </w:rPr>
          <w:t>تأم</w:t>
        </w:r>
        <w:r w:rsidRPr="005B28BC">
          <w:rPr>
            <w:rStyle w:val="Hyperlink"/>
            <w:rFonts w:hint="cs"/>
            <w:noProof/>
            <w:rtl/>
            <w:lang w:bidi="fa-IR"/>
          </w:rPr>
          <w:t>ی</w:t>
        </w:r>
        <w:r w:rsidRPr="005B28BC">
          <w:rPr>
            <w:rStyle w:val="Hyperlink"/>
            <w:rFonts w:hint="eastAsia"/>
            <w:noProof/>
            <w:rtl/>
            <w:lang w:bidi="fa-IR"/>
          </w:rPr>
          <w:t>ن</w:t>
        </w:r>
        <w:r w:rsidRPr="005B28BC">
          <w:rPr>
            <w:rStyle w:val="Hyperlink"/>
            <w:noProof/>
            <w:rtl/>
            <w:lang w:bidi="fa-IR"/>
          </w:rPr>
          <w:t xml:space="preserve"> </w:t>
        </w:r>
        <w:r w:rsidRPr="005B28BC">
          <w:rPr>
            <w:rStyle w:val="Hyperlink"/>
            <w:rFonts w:hint="eastAsia"/>
            <w:noProof/>
            <w:rtl/>
            <w:lang w:bidi="fa-IR"/>
          </w:rPr>
          <w:t>مال</w:t>
        </w:r>
        <w:r w:rsidRPr="005B28BC">
          <w:rPr>
            <w:rStyle w:val="Hyperlink"/>
            <w:rFonts w:hint="cs"/>
            <w:noProof/>
            <w:rtl/>
            <w:lang w:bidi="fa-IR"/>
          </w:rPr>
          <w:t>ی</w:t>
        </w:r>
        <w:r w:rsidRPr="005B28BC">
          <w:rPr>
            <w:rStyle w:val="Hyperlink"/>
            <w:noProof/>
            <w:rtl/>
            <w:lang w:bidi="fa-IR"/>
          </w:rPr>
          <w:t xml:space="preserve"> </w:t>
        </w:r>
        <w:r w:rsidRPr="005B28BC">
          <w:rPr>
            <w:rStyle w:val="Hyperlink"/>
            <w:rFonts w:hint="eastAsia"/>
            <w:noProof/>
            <w:rtl/>
            <w:lang w:bidi="fa-IR"/>
          </w:rPr>
          <w:t>ناش</w:t>
        </w:r>
        <w:r w:rsidRPr="005B28BC">
          <w:rPr>
            <w:rStyle w:val="Hyperlink"/>
            <w:rFonts w:hint="cs"/>
            <w:noProof/>
            <w:rtl/>
            <w:lang w:bidi="fa-IR"/>
          </w:rPr>
          <w:t>ی</w:t>
        </w:r>
        <w:r w:rsidRPr="005B28BC">
          <w:rPr>
            <w:rStyle w:val="Hyperlink"/>
            <w:noProof/>
            <w:rtl/>
            <w:lang w:bidi="fa-IR"/>
          </w:rPr>
          <w:t xml:space="preserve"> </w:t>
        </w:r>
        <w:r w:rsidRPr="005B28BC">
          <w:rPr>
            <w:rStyle w:val="Hyperlink"/>
            <w:rFonts w:hint="eastAsia"/>
            <w:noProof/>
            <w:rtl/>
            <w:lang w:bidi="fa-IR"/>
          </w:rPr>
          <w:t>از</w:t>
        </w:r>
        <w:r w:rsidRPr="005B28BC">
          <w:rPr>
            <w:rStyle w:val="Hyperlink"/>
            <w:noProof/>
            <w:rtl/>
            <w:lang w:bidi="fa-IR"/>
          </w:rPr>
          <w:t xml:space="preserve"> </w:t>
        </w:r>
        <w:r w:rsidRPr="005B28BC">
          <w:rPr>
            <w:rStyle w:val="Hyperlink"/>
            <w:rFonts w:hint="eastAsia"/>
            <w:noProof/>
            <w:rtl/>
            <w:lang w:bidi="fa-IR"/>
          </w:rPr>
          <w:t>بده</w:t>
        </w:r>
        <w:r w:rsidRPr="005B28BC">
          <w:rPr>
            <w:rStyle w:val="Hyperlink"/>
            <w:rFonts w:hint="cs"/>
            <w:noProof/>
            <w:rtl/>
            <w:lang w:bidi="fa-IR"/>
          </w:rPr>
          <w:t>ی</w:t>
        </w:r>
        <w:r w:rsidRPr="005B28BC">
          <w:rPr>
            <w:rStyle w:val="Hyperlink"/>
            <w:noProof/>
            <w:rtl/>
            <w:lang w:bidi="fa-IR"/>
          </w:rPr>
          <w:t xml:space="preserve"> </w:t>
        </w:r>
        <w:r w:rsidRPr="005B28BC">
          <w:rPr>
            <w:rStyle w:val="Hyperlink"/>
            <w:rFonts w:hint="eastAsia"/>
            <w:noProof/>
            <w:rtl/>
            <w:lang w:bidi="fa-IR"/>
          </w:rPr>
          <w:t>ها</w:t>
        </w:r>
        <w:r w:rsidRPr="005B28BC">
          <w:rPr>
            <w:rStyle w:val="Hyperlink"/>
            <w:rFonts w:hint="cs"/>
            <w:noProof/>
            <w:rtl/>
            <w:lang w:bidi="fa-IR"/>
          </w:rPr>
          <w:t>ی</w:t>
        </w:r>
        <w:r w:rsidRPr="005B28BC">
          <w:rPr>
            <w:rStyle w:val="Hyperlink"/>
            <w:noProof/>
            <w:rtl/>
            <w:lang w:bidi="fa-IR"/>
          </w:rPr>
          <w:t xml:space="preserve"> </w:t>
        </w:r>
        <w:r w:rsidRPr="005B28BC">
          <w:rPr>
            <w:rStyle w:val="Hyperlink"/>
            <w:rFonts w:hint="eastAsia"/>
            <w:noProof/>
            <w:rtl/>
            <w:lang w:bidi="fa-IR"/>
          </w:rPr>
          <w:t>عمل</w:t>
        </w:r>
        <w:r w:rsidRPr="005B28BC">
          <w:rPr>
            <w:rStyle w:val="Hyperlink"/>
            <w:rFonts w:hint="cs"/>
            <w:noProof/>
            <w:rtl/>
            <w:lang w:bidi="fa-IR"/>
          </w:rPr>
          <w:t>ی</w:t>
        </w:r>
        <w:r w:rsidRPr="005B28BC">
          <w:rPr>
            <w:rStyle w:val="Hyperlink"/>
            <w:rFonts w:hint="eastAsia"/>
            <w:noProof/>
            <w:rtl/>
            <w:lang w:bidi="fa-IR"/>
          </w:rPr>
          <w:t>ات</w:t>
        </w:r>
        <w:r w:rsidRPr="005B28BC">
          <w:rPr>
            <w:rStyle w:val="Hyperlink"/>
            <w:rFonts w:hint="cs"/>
            <w:noProof/>
            <w:rtl/>
            <w:lang w:bidi="fa-IR"/>
          </w:rPr>
          <w:t>ی</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Toc314418542 \h</w:instrText>
        </w:r>
        <w:r>
          <w:rPr>
            <w:noProof/>
            <w:webHidden/>
            <w:rtl/>
          </w:rPr>
          <w:instrText xml:space="preserve"> </w:instrText>
        </w:r>
        <w:r>
          <w:rPr>
            <w:noProof/>
            <w:webHidden/>
            <w:rtl/>
          </w:rPr>
        </w:r>
        <w:r>
          <w:rPr>
            <w:noProof/>
            <w:webHidden/>
            <w:rtl/>
          </w:rPr>
          <w:fldChar w:fldCharType="separate"/>
        </w:r>
        <w:r>
          <w:rPr>
            <w:noProof/>
            <w:webHidden/>
            <w:rtl/>
          </w:rPr>
          <w:t>14</w:t>
        </w:r>
        <w:r>
          <w:rPr>
            <w:noProof/>
            <w:webHidden/>
            <w:rtl/>
          </w:rPr>
          <w:fldChar w:fldCharType="end"/>
        </w:r>
      </w:hyperlink>
    </w:p>
    <w:p w:rsidR="008C313A" w:rsidRDefault="008C313A" w:rsidP="008C313A">
      <w:pPr>
        <w:pStyle w:val="TableofFigures"/>
        <w:tabs>
          <w:tab w:val="right" w:leader="dot" w:pos="9061"/>
        </w:tabs>
        <w:rPr>
          <w:rFonts w:asciiTheme="minorHAnsi" w:eastAsiaTheme="minorEastAsia" w:hAnsiTheme="minorHAnsi" w:cstheme="minorBidi"/>
          <w:noProof/>
          <w:sz w:val="22"/>
          <w:szCs w:val="22"/>
          <w:rtl/>
        </w:rPr>
      </w:pPr>
      <w:hyperlink w:anchor="_Toc314418543" w:history="1">
        <w:r w:rsidRPr="005B28BC">
          <w:rPr>
            <w:rStyle w:val="Hyperlink"/>
            <w:noProof/>
            <w:rtl/>
            <w:lang w:bidi="fa-IR"/>
          </w:rPr>
          <w:t xml:space="preserve">1-5-2  </w:t>
        </w:r>
        <w:r w:rsidRPr="005B28BC">
          <w:rPr>
            <w:rStyle w:val="Hyperlink"/>
            <w:rFonts w:hint="eastAsia"/>
            <w:noProof/>
            <w:rtl/>
            <w:lang w:bidi="fa-IR"/>
          </w:rPr>
          <w:t>بده</w:t>
        </w:r>
        <w:r w:rsidRPr="005B28BC">
          <w:rPr>
            <w:rStyle w:val="Hyperlink"/>
            <w:rFonts w:hint="cs"/>
            <w:noProof/>
            <w:rtl/>
            <w:lang w:bidi="fa-IR"/>
          </w:rPr>
          <w:t>ی</w:t>
        </w:r>
        <w:r w:rsidRPr="005B28BC">
          <w:rPr>
            <w:rStyle w:val="Hyperlink"/>
            <w:noProof/>
            <w:rtl/>
            <w:lang w:bidi="fa-IR"/>
          </w:rPr>
          <w:t xml:space="preserve"> </w:t>
        </w:r>
        <w:r w:rsidRPr="005B28BC">
          <w:rPr>
            <w:rStyle w:val="Hyperlink"/>
            <w:rFonts w:hint="eastAsia"/>
            <w:noProof/>
            <w:rtl/>
            <w:lang w:bidi="fa-IR"/>
          </w:rPr>
          <w:t>ها</w:t>
        </w:r>
        <w:r w:rsidRPr="005B28BC">
          <w:rPr>
            <w:rStyle w:val="Hyperlink"/>
            <w:rFonts w:hint="cs"/>
            <w:noProof/>
            <w:rtl/>
            <w:lang w:bidi="fa-IR"/>
          </w:rPr>
          <w:t>ی</w:t>
        </w:r>
        <w:r w:rsidRPr="005B28BC">
          <w:rPr>
            <w:rStyle w:val="Hyperlink"/>
            <w:noProof/>
            <w:rtl/>
            <w:lang w:bidi="fa-IR"/>
          </w:rPr>
          <w:t xml:space="preserve"> </w:t>
        </w:r>
        <w:r w:rsidRPr="005B28BC">
          <w:rPr>
            <w:rStyle w:val="Hyperlink"/>
            <w:rFonts w:hint="eastAsia"/>
            <w:noProof/>
            <w:rtl/>
            <w:lang w:bidi="fa-IR"/>
          </w:rPr>
          <w:t>عمل</w:t>
        </w:r>
        <w:r w:rsidRPr="005B28BC">
          <w:rPr>
            <w:rStyle w:val="Hyperlink"/>
            <w:rFonts w:hint="cs"/>
            <w:noProof/>
            <w:rtl/>
            <w:lang w:bidi="fa-IR"/>
          </w:rPr>
          <w:t>ی</w:t>
        </w:r>
        <w:r w:rsidRPr="005B28BC">
          <w:rPr>
            <w:rStyle w:val="Hyperlink"/>
            <w:rFonts w:hint="eastAsia"/>
            <w:noProof/>
            <w:rtl/>
            <w:lang w:bidi="fa-IR"/>
          </w:rPr>
          <w:t>ات</w:t>
        </w:r>
        <w:r w:rsidRPr="005B28BC">
          <w:rPr>
            <w:rStyle w:val="Hyperlink"/>
            <w:rFonts w:hint="cs"/>
            <w:noProof/>
            <w:rtl/>
            <w:lang w:bidi="fa-IR"/>
          </w:rPr>
          <w:t>ی</w:t>
        </w:r>
        <w:r w:rsidRPr="005B28BC">
          <w:rPr>
            <w:rStyle w:val="Hyperlink"/>
            <w:noProof/>
            <w:rtl/>
            <w:lang w:bidi="fa-IR"/>
          </w:rPr>
          <w:t xml:space="preserve"> </w:t>
        </w:r>
        <w:r w:rsidRPr="005B28BC">
          <w:rPr>
            <w:rStyle w:val="Hyperlink"/>
            <w:rFonts w:hint="eastAsia"/>
            <w:noProof/>
            <w:rtl/>
            <w:lang w:bidi="fa-IR"/>
          </w:rPr>
          <w:t>قرارداد</w:t>
        </w:r>
        <w:r w:rsidRPr="005B28BC">
          <w:rPr>
            <w:rStyle w:val="Hyperlink"/>
            <w:rFonts w:hint="cs"/>
            <w:noProof/>
            <w:rtl/>
            <w:lang w:bidi="fa-IR"/>
          </w:rPr>
          <w:t>ی</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Toc314418543 \h</w:instrText>
        </w:r>
        <w:r>
          <w:rPr>
            <w:noProof/>
            <w:webHidden/>
            <w:rtl/>
          </w:rPr>
          <w:instrText xml:space="preserve"> </w:instrText>
        </w:r>
        <w:r>
          <w:rPr>
            <w:noProof/>
            <w:webHidden/>
            <w:rtl/>
          </w:rPr>
        </w:r>
        <w:r>
          <w:rPr>
            <w:noProof/>
            <w:webHidden/>
            <w:rtl/>
          </w:rPr>
          <w:fldChar w:fldCharType="separate"/>
        </w:r>
        <w:r>
          <w:rPr>
            <w:noProof/>
            <w:webHidden/>
            <w:rtl/>
          </w:rPr>
          <w:t>15</w:t>
        </w:r>
        <w:r>
          <w:rPr>
            <w:noProof/>
            <w:webHidden/>
            <w:rtl/>
          </w:rPr>
          <w:fldChar w:fldCharType="end"/>
        </w:r>
      </w:hyperlink>
    </w:p>
    <w:p w:rsidR="008C313A" w:rsidRDefault="008C313A" w:rsidP="008C313A">
      <w:pPr>
        <w:pStyle w:val="TableofFigures"/>
        <w:tabs>
          <w:tab w:val="right" w:leader="dot" w:pos="9061"/>
        </w:tabs>
        <w:rPr>
          <w:rFonts w:asciiTheme="minorHAnsi" w:eastAsiaTheme="minorEastAsia" w:hAnsiTheme="minorHAnsi" w:cstheme="minorBidi"/>
          <w:noProof/>
          <w:sz w:val="22"/>
          <w:szCs w:val="22"/>
          <w:rtl/>
        </w:rPr>
      </w:pPr>
      <w:hyperlink w:anchor="_Toc314418544" w:history="1">
        <w:r w:rsidRPr="005B28BC">
          <w:rPr>
            <w:rStyle w:val="Hyperlink"/>
            <w:noProof/>
            <w:rtl/>
            <w:lang w:bidi="fa-IR"/>
          </w:rPr>
          <w:t xml:space="preserve">1-1-5-2 </w:t>
        </w:r>
        <w:r w:rsidRPr="005B28BC">
          <w:rPr>
            <w:rStyle w:val="Hyperlink"/>
            <w:rFonts w:hint="eastAsia"/>
            <w:noProof/>
            <w:rtl/>
            <w:lang w:bidi="fa-IR"/>
          </w:rPr>
          <w:t>اعتبارات</w:t>
        </w:r>
        <w:r w:rsidRPr="005B28BC">
          <w:rPr>
            <w:rStyle w:val="Hyperlink"/>
            <w:noProof/>
            <w:rtl/>
            <w:lang w:bidi="fa-IR"/>
          </w:rPr>
          <w:t xml:space="preserve"> </w:t>
        </w:r>
        <w:r w:rsidRPr="005B28BC">
          <w:rPr>
            <w:rStyle w:val="Hyperlink"/>
            <w:rFonts w:hint="eastAsia"/>
            <w:noProof/>
            <w:rtl/>
            <w:lang w:bidi="fa-IR"/>
          </w:rPr>
          <w:t>تجار</w:t>
        </w:r>
        <w:r w:rsidRPr="005B28BC">
          <w:rPr>
            <w:rStyle w:val="Hyperlink"/>
            <w:rFonts w:hint="cs"/>
            <w:noProof/>
            <w:rtl/>
            <w:lang w:bidi="fa-IR"/>
          </w:rPr>
          <w:t>ی</w:t>
        </w:r>
        <w:r w:rsidRPr="005B28BC">
          <w:rPr>
            <w:rStyle w:val="Hyperlink"/>
            <w:noProof/>
            <w:rtl/>
            <w:lang w:bidi="fa-IR"/>
          </w:rPr>
          <w:t xml:space="preserve"> (</w:t>
        </w:r>
        <w:r w:rsidRPr="005B28BC">
          <w:rPr>
            <w:rStyle w:val="Hyperlink"/>
            <w:rFonts w:hint="eastAsia"/>
            <w:noProof/>
            <w:rtl/>
            <w:lang w:bidi="fa-IR"/>
          </w:rPr>
          <w:t>حساب</w:t>
        </w:r>
        <w:r w:rsidRPr="005B28BC">
          <w:rPr>
            <w:rStyle w:val="Hyperlink"/>
            <w:noProof/>
            <w:rtl/>
            <w:lang w:bidi="fa-IR"/>
          </w:rPr>
          <w:t xml:space="preserve"> </w:t>
        </w:r>
        <w:r w:rsidRPr="005B28BC">
          <w:rPr>
            <w:rStyle w:val="Hyperlink"/>
            <w:rFonts w:hint="eastAsia"/>
            <w:noProof/>
            <w:rtl/>
            <w:lang w:bidi="fa-IR"/>
          </w:rPr>
          <w:t>پرداختن</w:t>
        </w:r>
        <w:r w:rsidRPr="005B28BC">
          <w:rPr>
            <w:rStyle w:val="Hyperlink"/>
            <w:rFonts w:hint="cs"/>
            <w:noProof/>
            <w:rtl/>
            <w:lang w:bidi="fa-IR"/>
          </w:rPr>
          <w:t>ی</w:t>
        </w:r>
        <w:r w:rsidRPr="005B28BC">
          <w:rPr>
            <w:rStyle w:val="Hyperlink"/>
            <w:noProof/>
            <w:rtl/>
            <w:lang w:bidi="fa-IR"/>
          </w:rPr>
          <w:t xml:space="preserve"> </w:t>
        </w:r>
        <w:r w:rsidRPr="005B28BC">
          <w:rPr>
            <w:rStyle w:val="Hyperlink"/>
            <w:rFonts w:hint="eastAsia"/>
            <w:noProof/>
            <w:rtl/>
            <w:lang w:bidi="fa-IR"/>
          </w:rPr>
          <w:t>تجار</w:t>
        </w:r>
        <w:r w:rsidRPr="005B28BC">
          <w:rPr>
            <w:rStyle w:val="Hyperlink"/>
            <w:rFonts w:hint="cs"/>
            <w:noProof/>
            <w:rtl/>
            <w:lang w:bidi="fa-IR"/>
          </w:rPr>
          <w:t>ی</w:t>
        </w:r>
        <w:r w:rsidRPr="005B28BC">
          <w:rPr>
            <w:rStyle w:val="Hyperlink"/>
            <w:noProof/>
            <w:rtl/>
            <w:lang w:bidi="fa-IR"/>
          </w:rPr>
          <w:t>)</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Toc314418544 \h</w:instrText>
        </w:r>
        <w:r>
          <w:rPr>
            <w:noProof/>
            <w:webHidden/>
            <w:rtl/>
          </w:rPr>
          <w:instrText xml:space="preserve"> </w:instrText>
        </w:r>
        <w:r>
          <w:rPr>
            <w:noProof/>
            <w:webHidden/>
            <w:rtl/>
          </w:rPr>
        </w:r>
        <w:r>
          <w:rPr>
            <w:noProof/>
            <w:webHidden/>
            <w:rtl/>
          </w:rPr>
          <w:fldChar w:fldCharType="separate"/>
        </w:r>
        <w:r>
          <w:rPr>
            <w:noProof/>
            <w:webHidden/>
            <w:rtl/>
          </w:rPr>
          <w:t>15</w:t>
        </w:r>
        <w:r>
          <w:rPr>
            <w:noProof/>
            <w:webHidden/>
            <w:rtl/>
          </w:rPr>
          <w:fldChar w:fldCharType="end"/>
        </w:r>
      </w:hyperlink>
    </w:p>
    <w:p w:rsidR="008C313A" w:rsidRDefault="008C313A" w:rsidP="008C313A">
      <w:pPr>
        <w:pStyle w:val="TableofFigures"/>
        <w:tabs>
          <w:tab w:val="right" w:leader="dot" w:pos="9061"/>
        </w:tabs>
        <w:rPr>
          <w:rFonts w:asciiTheme="minorHAnsi" w:eastAsiaTheme="minorEastAsia" w:hAnsiTheme="minorHAnsi" w:cstheme="minorBidi"/>
          <w:noProof/>
          <w:sz w:val="22"/>
          <w:szCs w:val="22"/>
          <w:rtl/>
        </w:rPr>
      </w:pPr>
      <w:hyperlink w:anchor="_Toc314418545" w:history="1">
        <w:r w:rsidRPr="005B28BC">
          <w:rPr>
            <w:rStyle w:val="Hyperlink"/>
            <w:noProof/>
            <w:rtl/>
            <w:lang w:bidi="fa-IR"/>
          </w:rPr>
          <w:t xml:space="preserve">1-1-1-5-2 </w:t>
        </w:r>
        <w:r w:rsidRPr="005B28BC">
          <w:rPr>
            <w:rStyle w:val="Hyperlink"/>
            <w:rFonts w:hint="eastAsia"/>
            <w:noProof/>
            <w:rtl/>
            <w:lang w:bidi="fa-IR"/>
          </w:rPr>
          <w:t>هز</w:t>
        </w:r>
        <w:r w:rsidRPr="005B28BC">
          <w:rPr>
            <w:rStyle w:val="Hyperlink"/>
            <w:rFonts w:hint="cs"/>
            <w:noProof/>
            <w:rtl/>
            <w:lang w:bidi="fa-IR"/>
          </w:rPr>
          <w:t>ی</w:t>
        </w:r>
        <w:r w:rsidRPr="005B28BC">
          <w:rPr>
            <w:rStyle w:val="Hyperlink"/>
            <w:rFonts w:hint="eastAsia"/>
            <w:noProof/>
            <w:rtl/>
            <w:lang w:bidi="fa-IR"/>
          </w:rPr>
          <w:t>نه</w:t>
        </w:r>
        <w:r w:rsidRPr="005B28BC">
          <w:rPr>
            <w:rStyle w:val="Hyperlink"/>
            <w:noProof/>
            <w:rtl/>
            <w:lang w:bidi="fa-IR"/>
          </w:rPr>
          <w:t xml:space="preserve"> </w:t>
        </w:r>
        <w:r w:rsidRPr="005B28BC">
          <w:rPr>
            <w:rStyle w:val="Hyperlink"/>
            <w:rFonts w:hint="eastAsia"/>
            <w:noProof/>
            <w:rtl/>
            <w:lang w:bidi="fa-IR"/>
          </w:rPr>
          <w:t>اعتبارات</w:t>
        </w:r>
        <w:r w:rsidRPr="005B28BC">
          <w:rPr>
            <w:rStyle w:val="Hyperlink"/>
            <w:noProof/>
            <w:rtl/>
            <w:lang w:bidi="fa-IR"/>
          </w:rPr>
          <w:t xml:space="preserve"> </w:t>
        </w:r>
        <w:r w:rsidRPr="005B28BC">
          <w:rPr>
            <w:rStyle w:val="Hyperlink"/>
            <w:rFonts w:hint="eastAsia"/>
            <w:noProof/>
            <w:rtl/>
            <w:lang w:bidi="fa-IR"/>
          </w:rPr>
          <w:t>تجار</w:t>
        </w:r>
        <w:r w:rsidRPr="005B28BC">
          <w:rPr>
            <w:rStyle w:val="Hyperlink"/>
            <w:rFonts w:hint="cs"/>
            <w:noProof/>
            <w:rtl/>
            <w:lang w:bidi="fa-IR"/>
          </w:rPr>
          <w:t>ی</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Toc314418545 \h</w:instrText>
        </w:r>
        <w:r>
          <w:rPr>
            <w:noProof/>
            <w:webHidden/>
            <w:rtl/>
          </w:rPr>
          <w:instrText xml:space="preserve"> </w:instrText>
        </w:r>
        <w:r>
          <w:rPr>
            <w:noProof/>
            <w:webHidden/>
            <w:rtl/>
          </w:rPr>
        </w:r>
        <w:r>
          <w:rPr>
            <w:noProof/>
            <w:webHidden/>
            <w:rtl/>
          </w:rPr>
          <w:fldChar w:fldCharType="separate"/>
        </w:r>
        <w:r>
          <w:rPr>
            <w:noProof/>
            <w:webHidden/>
            <w:rtl/>
          </w:rPr>
          <w:t>15</w:t>
        </w:r>
        <w:r>
          <w:rPr>
            <w:noProof/>
            <w:webHidden/>
            <w:rtl/>
          </w:rPr>
          <w:fldChar w:fldCharType="end"/>
        </w:r>
      </w:hyperlink>
    </w:p>
    <w:p w:rsidR="008C313A" w:rsidRDefault="008C313A" w:rsidP="008C313A">
      <w:pPr>
        <w:pStyle w:val="TableofFigures"/>
        <w:tabs>
          <w:tab w:val="right" w:leader="dot" w:pos="9061"/>
        </w:tabs>
        <w:rPr>
          <w:rFonts w:asciiTheme="minorHAnsi" w:eastAsiaTheme="minorEastAsia" w:hAnsiTheme="minorHAnsi" w:cstheme="minorBidi"/>
          <w:noProof/>
          <w:sz w:val="22"/>
          <w:szCs w:val="22"/>
          <w:rtl/>
        </w:rPr>
      </w:pPr>
      <w:hyperlink w:anchor="_Toc314418546" w:history="1">
        <w:r w:rsidRPr="005B28BC">
          <w:rPr>
            <w:rStyle w:val="Hyperlink"/>
            <w:noProof/>
            <w:rtl/>
            <w:lang w:bidi="fa-IR"/>
          </w:rPr>
          <w:t xml:space="preserve">2-1-1-5-2 </w:t>
        </w:r>
        <w:r w:rsidRPr="005B28BC">
          <w:rPr>
            <w:rStyle w:val="Hyperlink"/>
            <w:rFonts w:hint="eastAsia"/>
            <w:noProof/>
            <w:rtl/>
            <w:lang w:bidi="fa-IR"/>
          </w:rPr>
          <w:t>هز</w:t>
        </w:r>
        <w:r w:rsidRPr="005B28BC">
          <w:rPr>
            <w:rStyle w:val="Hyperlink"/>
            <w:rFonts w:hint="cs"/>
            <w:noProof/>
            <w:rtl/>
            <w:lang w:bidi="fa-IR"/>
          </w:rPr>
          <w:t>ی</w:t>
        </w:r>
        <w:r w:rsidRPr="005B28BC">
          <w:rPr>
            <w:rStyle w:val="Hyperlink"/>
            <w:rFonts w:hint="eastAsia"/>
            <w:noProof/>
            <w:rtl/>
            <w:lang w:bidi="fa-IR"/>
          </w:rPr>
          <w:t>نه</w:t>
        </w:r>
        <w:r w:rsidRPr="005B28BC">
          <w:rPr>
            <w:rStyle w:val="Hyperlink"/>
            <w:noProof/>
            <w:rtl/>
            <w:lang w:bidi="fa-IR"/>
          </w:rPr>
          <w:t xml:space="preserve"> </w:t>
        </w:r>
        <w:r w:rsidRPr="005B28BC">
          <w:rPr>
            <w:rStyle w:val="Hyperlink"/>
            <w:rFonts w:hint="eastAsia"/>
            <w:noProof/>
            <w:rtl/>
            <w:lang w:bidi="fa-IR"/>
          </w:rPr>
          <w:t>عدم</w:t>
        </w:r>
        <w:r w:rsidRPr="005B28BC">
          <w:rPr>
            <w:rStyle w:val="Hyperlink"/>
            <w:noProof/>
            <w:rtl/>
            <w:lang w:bidi="fa-IR"/>
          </w:rPr>
          <w:t xml:space="preserve"> </w:t>
        </w:r>
        <w:r w:rsidRPr="005B28BC">
          <w:rPr>
            <w:rStyle w:val="Hyperlink"/>
            <w:rFonts w:hint="eastAsia"/>
            <w:noProof/>
            <w:rtl/>
            <w:lang w:bidi="fa-IR"/>
          </w:rPr>
          <w:t>استفاده</w:t>
        </w:r>
        <w:r w:rsidRPr="005B28BC">
          <w:rPr>
            <w:rStyle w:val="Hyperlink"/>
            <w:noProof/>
            <w:rtl/>
            <w:lang w:bidi="fa-IR"/>
          </w:rPr>
          <w:t xml:space="preserve"> </w:t>
        </w:r>
        <w:r w:rsidRPr="005B28BC">
          <w:rPr>
            <w:rStyle w:val="Hyperlink"/>
            <w:rFonts w:hint="eastAsia"/>
            <w:noProof/>
            <w:rtl/>
            <w:lang w:bidi="fa-IR"/>
          </w:rPr>
          <w:t>از</w:t>
        </w:r>
        <w:r w:rsidRPr="005B28BC">
          <w:rPr>
            <w:rStyle w:val="Hyperlink"/>
            <w:noProof/>
            <w:rtl/>
            <w:lang w:bidi="fa-IR"/>
          </w:rPr>
          <w:t xml:space="preserve"> </w:t>
        </w:r>
        <w:r w:rsidRPr="005B28BC">
          <w:rPr>
            <w:rStyle w:val="Hyperlink"/>
            <w:rFonts w:hint="eastAsia"/>
            <w:noProof/>
            <w:rtl/>
            <w:lang w:bidi="fa-IR"/>
          </w:rPr>
          <w:t>تخف</w:t>
        </w:r>
        <w:r w:rsidRPr="005B28BC">
          <w:rPr>
            <w:rStyle w:val="Hyperlink"/>
            <w:rFonts w:hint="cs"/>
            <w:noProof/>
            <w:rtl/>
            <w:lang w:bidi="fa-IR"/>
          </w:rPr>
          <w:t>ی</w:t>
        </w:r>
        <w:r w:rsidRPr="005B28BC">
          <w:rPr>
            <w:rStyle w:val="Hyperlink"/>
            <w:rFonts w:hint="eastAsia"/>
            <w:noProof/>
            <w:rtl/>
            <w:lang w:bidi="fa-IR"/>
          </w:rPr>
          <w:t>ف</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Toc314418546 \h</w:instrText>
        </w:r>
        <w:r>
          <w:rPr>
            <w:noProof/>
            <w:webHidden/>
            <w:rtl/>
          </w:rPr>
          <w:instrText xml:space="preserve"> </w:instrText>
        </w:r>
        <w:r>
          <w:rPr>
            <w:noProof/>
            <w:webHidden/>
            <w:rtl/>
          </w:rPr>
        </w:r>
        <w:r>
          <w:rPr>
            <w:noProof/>
            <w:webHidden/>
            <w:rtl/>
          </w:rPr>
          <w:fldChar w:fldCharType="separate"/>
        </w:r>
        <w:r>
          <w:rPr>
            <w:noProof/>
            <w:webHidden/>
            <w:rtl/>
          </w:rPr>
          <w:t>16</w:t>
        </w:r>
        <w:r>
          <w:rPr>
            <w:noProof/>
            <w:webHidden/>
            <w:rtl/>
          </w:rPr>
          <w:fldChar w:fldCharType="end"/>
        </w:r>
      </w:hyperlink>
    </w:p>
    <w:p w:rsidR="008C313A" w:rsidRDefault="008C313A" w:rsidP="008C313A">
      <w:pPr>
        <w:pStyle w:val="TableofFigures"/>
        <w:tabs>
          <w:tab w:val="right" w:leader="dot" w:pos="9061"/>
        </w:tabs>
        <w:rPr>
          <w:rFonts w:asciiTheme="minorHAnsi" w:eastAsiaTheme="minorEastAsia" w:hAnsiTheme="minorHAnsi" w:cstheme="minorBidi"/>
          <w:noProof/>
          <w:sz w:val="22"/>
          <w:szCs w:val="22"/>
          <w:rtl/>
        </w:rPr>
      </w:pPr>
      <w:hyperlink w:anchor="_Toc314418547" w:history="1">
        <w:r w:rsidRPr="005B28BC">
          <w:rPr>
            <w:rStyle w:val="Hyperlink"/>
            <w:noProof/>
            <w:rtl/>
            <w:lang w:bidi="fa-IR"/>
          </w:rPr>
          <w:t xml:space="preserve">3-1-1-5-2 </w:t>
        </w:r>
        <w:r w:rsidRPr="005B28BC">
          <w:rPr>
            <w:rStyle w:val="Hyperlink"/>
            <w:rFonts w:hint="eastAsia"/>
            <w:noProof/>
            <w:rtl/>
            <w:lang w:bidi="fa-IR"/>
          </w:rPr>
          <w:t>تأخ</w:t>
        </w:r>
        <w:r w:rsidRPr="005B28BC">
          <w:rPr>
            <w:rStyle w:val="Hyperlink"/>
            <w:rFonts w:hint="cs"/>
            <w:noProof/>
            <w:rtl/>
            <w:lang w:bidi="fa-IR"/>
          </w:rPr>
          <w:t>ی</w:t>
        </w:r>
        <w:r w:rsidRPr="005B28BC">
          <w:rPr>
            <w:rStyle w:val="Hyperlink"/>
            <w:rFonts w:hint="eastAsia"/>
            <w:noProof/>
            <w:rtl/>
            <w:lang w:bidi="fa-IR"/>
          </w:rPr>
          <w:t>ر</w:t>
        </w:r>
        <w:r w:rsidRPr="005B28BC">
          <w:rPr>
            <w:rStyle w:val="Hyperlink"/>
            <w:noProof/>
            <w:rtl/>
            <w:lang w:bidi="fa-IR"/>
          </w:rPr>
          <w:t xml:space="preserve"> </w:t>
        </w:r>
        <w:r w:rsidRPr="005B28BC">
          <w:rPr>
            <w:rStyle w:val="Hyperlink"/>
            <w:rFonts w:hint="eastAsia"/>
            <w:noProof/>
            <w:rtl/>
            <w:lang w:bidi="fa-IR"/>
          </w:rPr>
          <w:t>در</w:t>
        </w:r>
        <w:r w:rsidRPr="005B28BC">
          <w:rPr>
            <w:rStyle w:val="Hyperlink"/>
            <w:noProof/>
            <w:rtl/>
            <w:lang w:bidi="fa-IR"/>
          </w:rPr>
          <w:t xml:space="preserve"> </w:t>
        </w:r>
        <w:r w:rsidRPr="005B28BC">
          <w:rPr>
            <w:rStyle w:val="Hyperlink"/>
            <w:rFonts w:hint="eastAsia"/>
            <w:noProof/>
            <w:rtl/>
            <w:lang w:bidi="fa-IR"/>
          </w:rPr>
          <w:t>پرداخت</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Toc314418547 \h</w:instrText>
        </w:r>
        <w:r>
          <w:rPr>
            <w:noProof/>
            <w:webHidden/>
            <w:rtl/>
          </w:rPr>
          <w:instrText xml:space="preserve"> </w:instrText>
        </w:r>
        <w:r>
          <w:rPr>
            <w:noProof/>
            <w:webHidden/>
            <w:rtl/>
          </w:rPr>
        </w:r>
        <w:r>
          <w:rPr>
            <w:noProof/>
            <w:webHidden/>
            <w:rtl/>
          </w:rPr>
          <w:fldChar w:fldCharType="separate"/>
        </w:r>
        <w:r>
          <w:rPr>
            <w:noProof/>
            <w:webHidden/>
            <w:rtl/>
          </w:rPr>
          <w:t>16</w:t>
        </w:r>
        <w:r>
          <w:rPr>
            <w:noProof/>
            <w:webHidden/>
            <w:rtl/>
          </w:rPr>
          <w:fldChar w:fldCharType="end"/>
        </w:r>
      </w:hyperlink>
    </w:p>
    <w:p w:rsidR="008C313A" w:rsidRDefault="008C313A" w:rsidP="008C313A">
      <w:pPr>
        <w:pStyle w:val="TableofFigures"/>
        <w:tabs>
          <w:tab w:val="right" w:leader="dot" w:pos="9061"/>
        </w:tabs>
        <w:rPr>
          <w:rFonts w:asciiTheme="minorHAnsi" w:eastAsiaTheme="minorEastAsia" w:hAnsiTheme="minorHAnsi" w:cstheme="minorBidi"/>
          <w:noProof/>
          <w:sz w:val="22"/>
          <w:szCs w:val="22"/>
          <w:rtl/>
        </w:rPr>
      </w:pPr>
      <w:hyperlink w:anchor="_Toc314418548" w:history="1">
        <w:r w:rsidRPr="005B28BC">
          <w:rPr>
            <w:rStyle w:val="Hyperlink"/>
            <w:noProof/>
            <w:rtl/>
            <w:lang w:bidi="fa-IR"/>
          </w:rPr>
          <w:t xml:space="preserve">4-1-1-5-2  </w:t>
        </w:r>
        <w:r w:rsidRPr="005B28BC">
          <w:rPr>
            <w:rStyle w:val="Hyperlink"/>
            <w:rFonts w:hint="eastAsia"/>
            <w:noProof/>
            <w:rtl/>
            <w:lang w:bidi="fa-IR"/>
          </w:rPr>
          <w:t>اعتبار</w:t>
        </w:r>
        <w:r w:rsidRPr="005B28BC">
          <w:rPr>
            <w:rStyle w:val="Hyperlink"/>
            <w:noProof/>
            <w:rtl/>
            <w:lang w:bidi="fa-IR"/>
          </w:rPr>
          <w:t xml:space="preserve"> </w:t>
        </w:r>
        <w:r w:rsidRPr="005B28BC">
          <w:rPr>
            <w:rStyle w:val="Hyperlink"/>
            <w:rFonts w:hint="eastAsia"/>
            <w:noProof/>
            <w:rtl/>
            <w:lang w:bidi="fa-IR"/>
          </w:rPr>
          <w:t>تجار</w:t>
        </w:r>
        <w:r w:rsidRPr="005B28BC">
          <w:rPr>
            <w:rStyle w:val="Hyperlink"/>
            <w:rFonts w:hint="cs"/>
            <w:noProof/>
            <w:rtl/>
            <w:lang w:bidi="fa-IR"/>
          </w:rPr>
          <w:t>ی</w:t>
        </w:r>
        <w:r w:rsidRPr="005B28BC">
          <w:rPr>
            <w:rStyle w:val="Hyperlink"/>
            <w:noProof/>
            <w:rtl/>
            <w:lang w:bidi="fa-IR"/>
          </w:rPr>
          <w:t xml:space="preserve"> </w:t>
        </w:r>
        <w:r w:rsidRPr="005B28BC">
          <w:rPr>
            <w:rStyle w:val="Hyperlink"/>
            <w:rFonts w:hint="eastAsia"/>
            <w:noProof/>
            <w:rtl/>
            <w:lang w:bidi="fa-IR"/>
          </w:rPr>
          <w:t>به</w:t>
        </w:r>
        <w:r w:rsidRPr="005B28BC">
          <w:rPr>
            <w:rStyle w:val="Hyperlink"/>
            <w:noProof/>
            <w:rtl/>
            <w:lang w:bidi="fa-IR"/>
          </w:rPr>
          <w:t xml:space="preserve"> </w:t>
        </w:r>
        <w:r w:rsidRPr="005B28BC">
          <w:rPr>
            <w:rStyle w:val="Hyperlink"/>
            <w:rFonts w:hint="eastAsia"/>
            <w:noProof/>
            <w:rtl/>
            <w:lang w:bidi="fa-IR"/>
          </w:rPr>
          <w:t>عنوان</w:t>
        </w:r>
        <w:r w:rsidRPr="005B28BC">
          <w:rPr>
            <w:rStyle w:val="Hyperlink"/>
            <w:noProof/>
            <w:rtl/>
            <w:lang w:bidi="fa-IR"/>
          </w:rPr>
          <w:t xml:space="preserve"> </w:t>
        </w:r>
        <w:r w:rsidRPr="005B28BC">
          <w:rPr>
            <w:rStyle w:val="Hyperlink"/>
            <w:rFonts w:hint="eastAsia"/>
            <w:noProof/>
            <w:rtl/>
            <w:lang w:bidi="fa-IR"/>
          </w:rPr>
          <w:t>ابزار</w:t>
        </w:r>
        <w:r w:rsidRPr="005B28BC">
          <w:rPr>
            <w:rStyle w:val="Hyperlink"/>
            <w:rFonts w:hint="cs"/>
            <w:noProof/>
            <w:rtl/>
            <w:lang w:bidi="fa-IR"/>
          </w:rPr>
          <w:t>ی</w:t>
        </w:r>
        <w:r w:rsidRPr="005B28BC">
          <w:rPr>
            <w:rStyle w:val="Hyperlink"/>
            <w:noProof/>
            <w:rtl/>
            <w:lang w:bidi="fa-IR"/>
          </w:rPr>
          <w:t xml:space="preserve"> </w:t>
        </w:r>
        <w:r w:rsidRPr="005B28BC">
          <w:rPr>
            <w:rStyle w:val="Hyperlink"/>
            <w:rFonts w:hint="eastAsia"/>
            <w:noProof/>
            <w:rtl/>
            <w:lang w:bidi="fa-IR"/>
          </w:rPr>
          <w:t>برا</w:t>
        </w:r>
        <w:r w:rsidRPr="005B28BC">
          <w:rPr>
            <w:rStyle w:val="Hyperlink"/>
            <w:rFonts w:hint="cs"/>
            <w:noProof/>
            <w:rtl/>
            <w:lang w:bidi="fa-IR"/>
          </w:rPr>
          <w:t>ی</w:t>
        </w:r>
        <w:r w:rsidRPr="005B28BC">
          <w:rPr>
            <w:rStyle w:val="Hyperlink"/>
            <w:noProof/>
            <w:rtl/>
            <w:lang w:bidi="fa-IR"/>
          </w:rPr>
          <w:t xml:space="preserve"> </w:t>
        </w:r>
        <w:r w:rsidRPr="005B28BC">
          <w:rPr>
            <w:rStyle w:val="Hyperlink"/>
            <w:rFonts w:hint="eastAsia"/>
            <w:noProof/>
            <w:rtl/>
            <w:lang w:bidi="fa-IR"/>
          </w:rPr>
          <w:t>تأم</w:t>
        </w:r>
        <w:r w:rsidRPr="005B28BC">
          <w:rPr>
            <w:rStyle w:val="Hyperlink"/>
            <w:rFonts w:hint="cs"/>
            <w:noProof/>
            <w:rtl/>
            <w:lang w:bidi="fa-IR"/>
          </w:rPr>
          <w:t>ی</w:t>
        </w:r>
        <w:r w:rsidRPr="005B28BC">
          <w:rPr>
            <w:rStyle w:val="Hyperlink"/>
            <w:rFonts w:hint="eastAsia"/>
            <w:noProof/>
            <w:rtl/>
            <w:lang w:bidi="fa-IR"/>
          </w:rPr>
          <w:t>ن</w:t>
        </w:r>
        <w:r w:rsidRPr="005B28BC">
          <w:rPr>
            <w:rStyle w:val="Hyperlink"/>
            <w:noProof/>
            <w:rtl/>
            <w:lang w:bidi="fa-IR"/>
          </w:rPr>
          <w:t xml:space="preserve"> </w:t>
        </w:r>
        <w:r w:rsidRPr="005B28BC">
          <w:rPr>
            <w:rStyle w:val="Hyperlink"/>
            <w:rFonts w:hint="eastAsia"/>
            <w:noProof/>
            <w:rtl/>
            <w:lang w:bidi="fa-IR"/>
          </w:rPr>
          <w:t>مال</w:t>
        </w:r>
        <w:r w:rsidRPr="005B28BC">
          <w:rPr>
            <w:rStyle w:val="Hyperlink"/>
            <w:rFonts w:hint="cs"/>
            <w:noProof/>
            <w:rtl/>
            <w:lang w:bidi="fa-IR"/>
          </w:rPr>
          <w:t>ی</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Toc314418548 \h</w:instrText>
        </w:r>
        <w:r>
          <w:rPr>
            <w:noProof/>
            <w:webHidden/>
            <w:rtl/>
          </w:rPr>
          <w:instrText xml:space="preserve"> </w:instrText>
        </w:r>
        <w:r>
          <w:rPr>
            <w:noProof/>
            <w:webHidden/>
            <w:rtl/>
          </w:rPr>
        </w:r>
        <w:r>
          <w:rPr>
            <w:noProof/>
            <w:webHidden/>
            <w:rtl/>
          </w:rPr>
          <w:fldChar w:fldCharType="separate"/>
        </w:r>
        <w:r>
          <w:rPr>
            <w:noProof/>
            <w:webHidden/>
            <w:rtl/>
          </w:rPr>
          <w:t>16</w:t>
        </w:r>
        <w:r>
          <w:rPr>
            <w:noProof/>
            <w:webHidden/>
            <w:rtl/>
          </w:rPr>
          <w:fldChar w:fldCharType="end"/>
        </w:r>
      </w:hyperlink>
    </w:p>
    <w:p w:rsidR="008C313A" w:rsidRDefault="008C313A" w:rsidP="008C313A">
      <w:pPr>
        <w:pStyle w:val="TableofFigures"/>
        <w:tabs>
          <w:tab w:val="right" w:leader="dot" w:pos="9061"/>
        </w:tabs>
        <w:rPr>
          <w:rFonts w:asciiTheme="minorHAnsi" w:eastAsiaTheme="minorEastAsia" w:hAnsiTheme="minorHAnsi" w:cstheme="minorBidi"/>
          <w:noProof/>
          <w:sz w:val="22"/>
          <w:szCs w:val="22"/>
          <w:rtl/>
        </w:rPr>
      </w:pPr>
      <w:hyperlink w:anchor="_Toc314418549" w:history="1">
        <w:r w:rsidRPr="005B28BC">
          <w:rPr>
            <w:rStyle w:val="Hyperlink"/>
            <w:noProof/>
            <w:rtl/>
            <w:lang w:bidi="fa-IR"/>
          </w:rPr>
          <w:t xml:space="preserve">2-1-5-2 </w:t>
        </w:r>
        <w:r w:rsidRPr="005B28BC">
          <w:rPr>
            <w:rStyle w:val="Hyperlink"/>
            <w:rFonts w:hint="eastAsia"/>
            <w:noProof/>
            <w:rtl/>
            <w:lang w:bidi="fa-IR"/>
          </w:rPr>
          <w:t>اسناد</w:t>
        </w:r>
        <w:r w:rsidRPr="005B28BC">
          <w:rPr>
            <w:rStyle w:val="Hyperlink"/>
            <w:noProof/>
            <w:rtl/>
            <w:lang w:bidi="fa-IR"/>
          </w:rPr>
          <w:t xml:space="preserve"> </w:t>
        </w:r>
        <w:r w:rsidRPr="005B28BC">
          <w:rPr>
            <w:rStyle w:val="Hyperlink"/>
            <w:rFonts w:hint="eastAsia"/>
            <w:noProof/>
            <w:rtl/>
            <w:lang w:bidi="fa-IR"/>
          </w:rPr>
          <w:t>پرداختني</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Toc314418549 \h</w:instrText>
        </w:r>
        <w:r>
          <w:rPr>
            <w:noProof/>
            <w:webHidden/>
            <w:rtl/>
          </w:rPr>
          <w:instrText xml:space="preserve"> </w:instrText>
        </w:r>
        <w:r>
          <w:rPr>
            <w:noProof/>
            <w:webHidden/>
            <w:rtl/>
          </w:rPr>
        </w:r>
        <w:r>
          <w:rPr>
            <w:noProof/>
            <w:webHidden/>
            <w:rtl/>
          </w:rPr>
          <w:fldChar w:fldCharType="separate"/>
        </w:r>
        <w:r>
          <w:rPr>
            <w:noProof/>
            <w:webHidden/>
            <w:rtl/>
          </w:rPr>
          <w:t>17</w:t>
        </w:r>
        <w:r>
          <w:rPr>
            <w:noProof/>
            <w:webHidden/>
            <w:rtl/>
          </w:rPr>
          <w:fldChar w:fldCharType="end"/>
        </w:r>
      </w:hyperlink>
    </w:p>
    <w:p w:rsidR="008C313A" w:rsidRDefault="008C313A" w:rsidP="008C313A">
      <w:pPr>
        <w:pStyle w:val="TableofFigures"/>
        <w:tabs>
          <w:tab w:val="right" w:leader="dot" w:pos="9061"/>
        </w:tabs>
        <w:rPr>
          <w:rFonts w:asciiTheme="minorHAnsi" w:eastAsiaTheme="minorEastAsia" w:hAnsiTheme="minorHAnsi" w:cstheme="minorBidi"/>
          <w:noProof/>
          <w:sz w:val="22"/>
          <w:szCs w:val="22"/>
          <w:rtl/>
        </w:rPr>
      </w:pPr>
      <w:hyperlink w:anchor="_Toc314418550" w:history="1">
        <w:r w:rsidRPr="005B28BC">
          <w:rPr>
            <w:rStyle w:val="Hyperlink"/>
            <w:noProof/>
            <w:rtl/>
            <w:lang w:bidi="fa-IR"/>
          </w:rPr>
          <w:t xml:space="preserve">3-1-5-2 </w:t>
        </w:r>
        <w:r w:rsidRPr="005B28BC">
          <w:rPr>
            <w:rStyle w:val="Hyperlink"/>
            <w:rFonts w:hint="eastAsia"/>
            <w:noProof/>
            <w:rtl/>
            <w:lang w:bidi="fa-IR"/>
          </w:rPr>
          <w:t>ساير</w:t>
        </w:r>
        <w:r w:rsidRPr="005B28BC">
          <w:rPr>
            <w:rStyle w:val="Hyperlink"/>
            <w:noProof/>
            <w:rtl/>
            <w:lang w:bidi="fa-IR"/>
          </w:rPr>
          <w:t xml:space="preserve"> </w:t>
        </w:r>
        <w:r w:rsidRPr="005B28BC">
          <w:rPr>
            <w:rStyle w:val="Hyperlink"/>
            <w:rFonts w:hint="eastAsia"/>
            <w:noProof/>
            <w:rtl/>
            <w:lang w:bidi="fa-IR"/>
          </w:rPr>
          <w:t>حساب</w:t>
        </w:r>
        <w:r w:rsidRPr="005B28BC">
          <w:rPr>
            <w:rStyle w:val="Hyperlink"/>
            <w:noProof/>
            <w:rtl/>
            <w:lang w:bidi="fa-IR"/>
          </w:rPr>
          <w:t xml:space="preserve"> </w:t>
        </w:r>
        <w:r w:rsidRPr="005B28BC">
          <w:rPr>
            <w:rStyle w:val="Hyperlink"/>
            <w:rFonts w:hint="eastAsia"/>
            <w:noProof/>
            <w:rtl/>
            <w:lang w:bidi="fa-IR"/>
          </w:rPr>
          <w:t>ها</w:t>
        </w:r>
        <w:r w:rsidRPr="005B28BC">
          <w:rPr>
            <w:rStyle w:val="Hyperlink"/>
            <w:noProof/>
            <w:rtl/>
            <w:lang w:bidi="fa-IR"/>
          </w:rPr>
          <w:t xml:space="preserve"> </w:t>
        </w:r>
        <w:r w:rsidRPr="005B28BC">
          <w:rPr>
            <w:rStyle w:val="Hyperlink"/>
            <w:rFonts w:hint="eastAsia"/>
            <w:noProof/>
            <w:rtl/>
            <w:lang w:bidi="fa-IR"/>
          </w:rPr>
          <w:t>و</w:t>
        </w:r>
        <w:r w:rsidRPr="005B28BC">
          <w:rPr>
            <w:rStyle w:val="Hyperlink"/>
            <w:noProof/>
            <w:rtl/>
            <w:lang w:bidi="fa-IR"/>
          </w:rPr>
          <w:t xml:space="preserve"> </w:t>
        </w:r>
        <w:r w:rsidRPr="005B28BC">
          <w:rPr>
            <w:rStyle w:val="Hyperlink"/>
            <w:rFonts w:hint="eastAsia"/>
            <w:noProof/>
            <w:rtl/>
            <w:lang w:bidi="fa-IR"/>
          </w:rPr>
          <w:t>اسناد</w:t>
        </w:r>
        <w:r w:rsidRPr="005B28BC">
          <w:rPr>
            <w:rStyle w:val="Hyperlink"/>
            <w:noProof/>
            <w:rtl/>
            <w:lang w:bidi="fa-IR"/>
          </w:rPr>
          <w:t xml:space="preserve"> </w:t>
        </w:r>
        <w:r w:rsidRPr="005B28BC">
          <w:rPr>
            <w:rStyle w:val="Hyperlink"/>
            <w:rFonts w:hint="eastAsia"/>
            <w:noProof/>
            <w:rtl/>
            <w:lang w:bidi="fa-IR"/>
          </w:rPr>
          <w:t>پرداختني</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Toc314418550 \h</w:instrText>
        </w:r>
        <w:r>
          <w:rPr>
            <w:noProof/>
            <w:webHidden/>
            <w:rtl/>
          </w:rPr>
          <w:instrText xml:space="preserve"> </w:instrText>
        </w:r>
        <w:r>
          <w:rPr>
            <w:noProof/>
            <w:webHidden/>
            <w:rtl/>
          </w:rPr>
        </w:r>
        <w:r>
          <w:rPr>
            <w:noProof/>
            <w:webHidden/>
            <w:rtl/>
          </w:rPr>
          <w:fldChar w:fldCharType="separate"/>
        </w:r>
        <w:r>
          <w:rPr>
            <w:noProof/>
            <w:webHidden/>
            <w:rtl/>
          </w:rPr>
          <w:t>17</w:t>
        </w:r>
        <w:r>
          <w:rPr>
            <w:noProof/>
            <w:webHidden/>
            <w:rtl/>
          </w:rPr>
          <w:fldChar w:fldCharType="end"/>
        </w:r>
      </w:hyperlink>
    </w:p>
    <w:p w:rsidR="008C313A" w:rsidRDefault="008C313A" w:rsidP="008C313A">
      <w:pPr>
        <w:pStyle w:val="TableofFigures"/>
        <w:tabs>
          <w:tab w:val="right" w:leader="dot" w:pos="9061"/>
        </w:tabs>
        <w:rPr>
          <w:rFonts w:asciiTheme="minorHAnsi" w:eastAsiaTheme="minorEastAsia" w:hAnsiTheme="minorHAnsi" w:cstheme="minorBidi"/>
          <w:noProof/>
          <w:sz w:val="22"/>
          <w:szCs w:val="22"/>
          <w:rtl/>
        </w:rPr>
      </w:pPr>
      <w:hyperlink w:anchor="_Toc314418551" w:history="1">
        <w:r w:rsidRPr="005B28BC">
          <w:rPr>
            <w:rStyle w:val="Hyperlink"/>
            <w:noProof/>
            <w:rtl/>
            <w:lang w:bidi="fa-IR"/>
          </w:rPr>
          <w:t xml:space="preserve">4-1-5-2 </w:t>
        </w:r>
        <w:r w:rsidRPr="005B28BC">
          <w:rPr>
            <w:rStyle w:val="Hyperlink"/>
            <w:rFonts w:hint="eastAsia"/>
            <w:noProof/>
            <w:rtl/>
            <w:lang w:bidi="fa-IR"/>
          </w:rPr>
          <w:t>پ</w:t>
        </w:r>
        <w:r w:rsidRPr="005B28BC">
          <w:rPr>
            <w:rStyle w:val="Hyperlink"/>
            <w:rFonts w:hint="cs"/>
            <w:noProof/>
            <w:rtl/>
            <w:lang w:bidi="fa-IR"/>
          </w:rPr>
          <w:t>ی</w:t>
        </w:r>
        <w:r w:rsidRPr="005B28BC">
          <w:rPr>
            <w:rStyle w:val="Hyperlink"/>
            <w:rFonts w:hint="eastAsia"/>
            <w:noProof/>
            <w:rtl/>
            <w:lang w:bidi="fa-IR"/>
          </w:rPr>
          <w:t>ش</w:t>
        </w:r>
        <w:r w:rsidRPr="005B28BC">
          <w:rPr>
            <w:rStyle w:val="Hyperlink"/>
            <w:noProof/>
            <w:rtl/>
            <w:lang w:bidi="fa-IR"/>
          </w:rPr>
          <w:t xml:space="preserve"> </w:t>
        </w:r>
        <w:r w:rsidRPr="005B28BC">
          <w:rPr>
            <w:rStyle w:val="Hyperlink"/>
            <w:rFonts w:hint="eastAsia"/>
            <w:noProof/>
            <w:rtl/>
            <w:lang w:bidi="fa-IR"/>
          </w:rPr>
          <w:t>در</w:t>
        </w:r>
        <w:r w:rsidRPr="005B28BC">
          <w:rPr>
            <w:rStyle w:val="Hyperlink"/>
            <w:rFonts w:hint="cs"/>
            <w:noProof/>
            <w:rtl/>
            <w:lang w:bidi="fa-IR"/>
          </w:rPr>
          <w:t>ی</w:t>
        </w:r>
        <w:r w:rsidRPr="005B28BC">
          <w:rPr>
            <w:rStyle w:val="Hyperlink"/>
            <w:rFonts w:hint="eastAsia"/>
            <w:noProof/>
            <w:rtl/>
            <w:lang w:bidi="fa-IR"/>
          </w:rPr>
          <w:t>افت</w:t>
        </w:r>
        <w:r w:rsidRPr="005B28BC">
          <w:rPr>
            <w:rStyle w:val="Hyperlink"/>
            <w:noProof/>
            <w:rtl/>
            <w:lang w:bidi="fa-IR"/>
          </w:rPr>
          <w:t xml:space="preserve"> </w:t>
        </w:r>
        <w:r w:rsidRPr="005B28BC">
          <w:rPr>
            <w:rStyle w:val="Hyperlink"/>
            <w:rFonts w:hint="eastAsia"/>
            <w:noProof/>
            <w:rtl/>
            <w:lang w:bidi="fa-IR"/>
          </w:rPr>
          <w:t>از</w:t>
        </w:r>
        <w:r w:rsidRPr="005B28BC">
          <w:rPr>
            <w:rStyle w:val="Hyperlink"/>
            <w:noProof/>
            <w:rtl/>
            <w:lang w:bidi="fa-IR"/>
          </w:rPr>
          <w:t xml:space="preserve"> </w:t>
        </w:r>
        <w:r w:rsidRPr="005B28BC">
          <w:rPr>
            <w:rStyle w:val="Hyperlink"/>
            <w:rFonts w:hint="eastAsia"/>
            <w:noProof/>
            <w:rtl/>
            <w:lang w:bidi="fa-IR"/>
          </w:rPr>
          <w:t>مشتر</w:t>
        </w:r>
        <w:r w:rsidRPr="005B28BC">
          <w:rPr>
            <w:rStyle w:val="Hyperlink"/>
            <w:rFonts w:hint="cs"/>
            <w:noProof/>
            <w:rtl/>
            <w:lang w:bidi="fa-IR"/>
          </w:rPr>
          <w:t>ی</w:t>
        </w:r>
        <w:r w:rsidRPr="005B28BC">
          <w:rPr>
            <w:rStyle w:val="Hyperlink"/>
            <w:rFonts w:hint="eastAsia"/>
            <w:noProof/>
            <w:rtl/>
            <w:lang w:bidi="fa-IR"/>
          </w:rPr>
          <w:t>ان</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Toc314418551 \h</w:instrText>
        </w:r>
        <w:r>
          <w:rPr>
            <w:noProof/>
            <w:webHidden/>
            <w:rtl/>
          </w:rPr>
          <w:instrText xml:space="preserve"> </w:instrText>
        </w:r>
        <w:r>
          <w:rPr>
            <w:noProof/>
            <w:webHidden/>
            <w:rtl/>
          </w:rPr>
        </w:r>
        <w:r>
          <w:rPr>
            <w:noProof/>
            <w:webHidden/>
            <w:rtl/>
          </w:rPr>
          <w:fldChar w:fldCharType="separate"/>
        </w:r>
        <w:r>
          <w:rPr>
            <w:noProof/>
            <w:webHidden/>
            <w:rtl/>
          </w:rPr>
          <w:t>17</w:t>
        </w:r>
        <w:r>
          <w:rPr>
            <w:noProof/>
            <w:webHidden/>
            <w:rtl/>
          </w:rPr>
          <w:fldChar w:fldCharType="end"/>
        </w:r>
      </w:hyperlink>
    </w:p>
    <w:p w:rsidR="008C313A" w:rsidRDefault="008C313A" w:rsidP="008C313A">
      <w:pPr>
        <w:pStyle w:val="TableofFigures"/>
        <w:tabs>
          <w:tab w:val="right" w:leader="dot" w:pos="9061"/>
        </w:tabs>
        <w:rPr>
          <w:rFonts w:asciiTheme="minorHAnsi" w:eastAsiaTheme="minorEastAsia" w:hAnsiTheme="minorHAnsi" w:cstheme="minorBidi"/>
          <w:noProof/>
          <w:sz w:val="22"/>
          <w:szCs w:val="22"/>
          <w:rtl/>
        </w:rPr>
      </w:pPr>
      <w:hyperlink w:anchor="_Toc314418552" w:history="1">
        <w:r w:rsidRPr="005B28BC">
          <w:rPr>
            <w:rStyle w:val="Hyperlink"/>
            <w:noProof/>
            <w:rtl/>
          </w:rPr>
          <w:t xml:space="preserve">2-5-2 </w:t>
        </w:r>
        <w:r w:rsidRPr="005B28BC">
          <w:rPr>
            <w:rStyle w:val="Hyperlink"/>
            <w:rFonts w:hint="eastAsia"/>
            <w:noProof/>
            <w:rtl/>
          </w:rPr>
          <w:t>بده</w:t>
        </w:r>
        <w:r w:rsidRPr="005B28BC">
          <w:rPr>
            <w:rStyle w:val="Hyperlink"/>
            <w:rFonts w:hint="cs"/>
            <w:noProof/>
            <w:rtl/>
          </w:rPr>
          <w:t>ی</w:t>
        </w:r>
        <w:r w:rsidRPr="005B28BC">
          <w:rPr>
            <w:rStyle w:val="Hyperlink"/>
            <w:noProof/>
            <w:rtl/>
          </w:rPr>
          <w:t xml:space="preserve"> </w:t>
        </w:r>
        <w:r w:rsidRPr="005B28BC">
          <w:rPr>
            <w:rStyle w:val="Hyperlink"/>
            <w:rFonts w:hint="eastAsia"/>
            <w:noProof/>
            <w:rtl/>
          </w:rPr>
          <w:t>ها</w:t>
        </w:r>
        <w:r w:rsidRPr="005B28BC">
          <w:rPr>
            <w:rStyle w:val="Hyperlink"/>
            <w:rFonts w:hint="cs"/>
            <w:noProof/>
            <w:rtl/>
          </w:rPr>
          <w:t>ی</w:t>
        </w:r>
        <w:r w:rsidRPr="005B28BC">
          <w:rPr>
            <w:rStyle w:val="Hyperlink"/>
            <w:noProof/>
            <w:rtl/>
          </w:rPr>
          <w:t xml:space="preserve"> </w:t>
        </w:r>
        <w:r w:rsidRPr="005B28BC">
          <w:rPr>
            <w:rStyle w:val="Hyperlink"/>
            <w:rFonts w:hint="eastAsia"/>
            <w:noProof/>
            <w:rtl/>
          </w:rPr>
          <w:t>عمل</w:t>
        </w:r>
        <w:r w:rsidRPr="005B28BC">
          <w:rPr>
            <w:rStyle w:val="Hyperlink"/>
            <w:rFonts w:hint="cs"/>
            <w:noProof/>
            <w:rtl/>
          </w:rPr>
          <w:t>ی</w:t>
        </w:r>
        <w:r w:rsidRPr="005B28BC">
          <w:rPr>
            <w:rStyle w:val="Hyperlink"/>
            <w:rFonts w:hint="eastAsia"/>
            <w:noProof/>
            <w:rtl/>
          </w:rPr>
          <w:t>ات</w:t>
        </w:r>
        <w:r w:rsidRPr="005B28BC">
          <w:rPr>
            <w:rStyle w:val="Hyperlink"/>
            <w:rFonts w:hint="cs"/>
            <w:noProof/>
            <w:rtl/>
          </w:rPr>
          <w:t>ی</w:t>
        </w:r>
        <w:r w:rsidRPr="005B28BC">
          <w:rPr>
            <w:rStyle w:val="Hyperlink"/>
            <w:noProof/>
            <w:rtl/>
          </w:rPr>
          <w:t xml:space="preserve"> </w:t>
        </w:r>
        <w:r w:rsidRPr="005B28BC">
          <w:rPr>
            <w:rStyle w:val="Hyperlink"/>
            <w:rFonts w:hint="eastAsia"/>
            <w:noProof/>
            <w:rtl/>
          </w:rPr>
          <w:t>برآورد</w:t>
        </w:r>
        <w:r w:rsidRPr="005B28BC">
          <w:rPr>
            <w:rStyle w:val="Hyperlink"/>
            <w:rFonts w:hint="cs"/>
            <w:noProof/>
            <w:rtl/>
          </w:rPr>
          <w:t>ی</w:t>
        </w:r>
        <w:r w:rsidRPr="005B28BC">
          <w:rPr>
            <w:rStyle w:val="Hyperlink"/>
            <w:noProof/>
            <w:rtl/>
          </w:rPr>
          <w:t xml:space="preserve"> (</w:t>
        </w:r>
        <w:r w:rsidRPr="005B28BC">
          <w:rPr>
            <w:rStyle w:val="Hyperlink"/>
            <w:rFonts w:hint="eastAsia"/>
            <w:noProof/>
            <w:rtl/>
          </w:rPr>
          <w:t>ذخا</w:t>
        </w:r>
        <w:r w:rsidRPr="005B28BC">
          <w:rPr>
            <w:rStyle w:val="Hyperlink"/>
            <w:rFonts w:hint="cs"/>
            <w:noProof/>
            <w:rtl/>
          </w:rPr>
          <w:t>ی</w:t>
        </w:r>
        <w:r w:rsidRPr="005B28BC">
          <w:rPr>
            <w:rStyle w:val="Hyperlink"/>
            <w:rFonts w:hint="eastAsia"/>
            <w:noProof/>
            <w:rtl/>
          </w:rPr>
          <w:t>ر</w:t>
        </w:r>
        <w:r w:rsidRPr="005B28BC">
          <w:rPr>
            <w:rStyle w:val="Hyperlink"/>
            <w:noProof/>
            <w:rtl/>
          </w:rPr>
          <w:t>)</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Toc314418552 \h</w:instrText>
        </w:r>
        <w:r>
          <w:rPr>
            <w:noProof/>
            <w:webHidden/>
            <w:rtl/>
          </w:rPr>
          <w:instrText xml:space="preserve"> </w:instrText>
        </w:r>
        <w:r>
          <w:rPr>
            <w:noProof/>
            <w:webHidden/>
            <w:rtl/>
          </w:rPr>
        </w:r>
        <w:r>
          <w:rPr>
            <w:noProof/>
            <w:webHidden/>
            <w:rtl/>
          </w:rPr>
          <w:fldChar w:fldCharType="separate"/>
        </w:r>
        <w:r>
          <w:rPr>
            <w:noProof/>
            <w:webHidden/>
            <w:rtl/>
          </w:rPr>
          <w:t>18</w:t>
        </w:r>
        <w:r>
          <w:rPr>
            <w:noProof/>
            <w:webHidden/>
            <w:rtl/>
          </w:rPr>
          <w:fldChar w:fldCharType="end"/>
        </w:r>
      </w:hyperlink>
    </w:p>
    <w:p w:rsidR="008C313A" w:rsidRDefault="008C313A" w:rsidP="008C313A">
      <w:pPr>
        <w:pStyle w:val="TableofFigures"/>
        <w:tabs>
          <w:tab w:val="right" w:leader="dot" w:pos="9061"/>
        </w:tabs>
        <w:rPr>
          <w:rFonts w:asciiTheme="minorHAnsi" w:eastAsiaTheme="minorEastAsia" w:hAnsiTheme="minorHAnsi" w:cstheme="minorBidi"/>
          <w:noProof/>
          <w:sz w:val="22"/>
          <w:szCs w:val="22"/>
          <w:rtl/>
        </w:rPr>
      </w:pPr>
      <w:hyperlink w:anchor="_Toc314418553" w:history="1">
        <w:r w:rsidRPr="005B28BC">
          <w:rPr>
            <w:rStyle w:val="Hyperlink"/>
            <w:noProof/>
            <w:rtl/>
            <w:lang w:bidi="fa-IR"/>
          </w:rPr>
          <w:t xml:space="preserve">1-2-5-2 </w:t>
        </w:r>
        <w:r w:rsidRPr="005B28BC">
          <w:rPr>
            <w:rStyle w:val="Hyperlink"/>
            <w:rFonts w:hint="eastAsia"/>
            <w:noProof/>
            <w:rtl/>
            <w:lang w:bidi="fa-IR"/>
          </w:rPr>
          <w:t>ذخ</w:t>
        </w:r>
        <w:r w:rsidRPr="005B28BC">
          <w:rPr>
            <w:rStyle w:val="Hyperlink"/>
            <w:rFonts w:hint="cs"/>
            <w:noProof/>
            <w:rtl/>
            <w:lang w:bidi="fa-IR"/>
          </w:rPr>
          <w:t>ی</w:t>
        </w:r>
        <w:r w:rsidRPr="005B28BC">
          <w:rPr>
            <w:rStyle w:val="Hyperlink"/>
            <w:rFonts w:hint="eastAsia"/>
            <w:noProof/>
            <w:rtl/>
            <w:lang w:bidi="fa-IR"/>
          </w:rPr>
          <w:t>ره</w:t>
        </w:r>
        <w:r w:rsidRPr="005B28BC">
          <w:rPr>
            <w:rStyle w:val="Hyperlink"/>
            <w:noProof/>
            <w:rtl/>
            <w:lang w:bidi="fa-IR"/>
          </w:rPr>
          <w:t xml:space="preserve"> </w:t>
        </w:r>
        <w:r w:rsidRPr="005B28BC">
          <w:rPr>
            <w:rStyle w:val="Hyperlink"/>
            <w:rFonts w:hint="eastAsia"/>
            <w:noProof/>
            <w:rtl/>
            <w:lang w:bidi="fa-IR"/>
          </w:rPr>
          <w:t>هز</w:t>
        </w:r>
        <w:r w:rsidRPr="005B28BC">
          <w:rPr>
            <w:rStyle w:val="Hyperlink"/>
            <w:rFonts w:hint="cs"/>
            <w:noProof/>
            <w:rtl/>
            <w:lang w:bidi="fa-IR"/>
          </w:rPr>
          <w:t>ی</w:t>
        </w:r>
        <w:r w:rsidRPr="005B28BC">
          <w:rPr>
            <w:rStyle w:val="Hyperlink"/>
            <w:rFonts w:hint="eastAsia"/>
            <w:noProof/>
            <w:rtl/>
            <w:lang w:bidi="fa-IR"/>
          </w:rPr>
          <w:t>نه</w:t>
        </w:r>
        <w:r w:rsidRPr="005B28BC">
          <w:rPr>
            <w:rStyle w:val="Hyperlink"/>
            <w:noProof/>
            <w:rtl/>
            <w:lang w:bidi="fa-IR"/>
          </w:rPr>
          <w:t xml:space="preserve"> </w:t>
        </w:r>
        <w:r w:rsidRPr="005B28BC">
          <w:rPr>
            <w:rStyle w:val="Hyperlink"/>
            <w:rFonts w:hint="eastAsia"/>
            <w:noProof/>
            <w:rtl/>
            <w:lang w:bidi="fa-IR"/>
          </w:rPr>
          <w:t>ها</w:t>
        </w:r>
        <w:r w:rsidRPr="005B28BC">
          <w:rPr>
            <w:rStyle w:val="Hyperlink"/>
            <w:rFonts w:hint="cs"/>
            <w:noProof/>
            <w:rtl/>
            <w:lang w:bidi="fa-IR"/>
          </w:rPr>
          <w:t>ی</w:t>
        </w:r>
        <w:r w:rsidRPr="005B28BC">
          <w:rPr>
            <w:rStyle w:val="Hyperlink"/>
            <w:noProof/>
            <w:rtl/>
            <w:lang w:bidi="fa-IR"/>
          </w:rPr>
          <w:t xml:space="preserve"> </w:t>
        </w:r>
        <w:r w:rsidRPr="005B28BC">
          <w:rPr>
            <w:rStyle w:val="Hyperlink"/>
            <w:rFonts w:hint="eastAsia"/>
            <w:noProof/>
            <w:rtl/>
            <w:lang w:bidi="fa-IR"/>
          </w:rPr>
          <w:t>معوق</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Toc314418553 \h</w:instrText>
        </w:r>
        <w:r>
          <w:rPr>
            <w:noProof/>
            <w:webHidden/>
            <w:rtl/>
          </w:rPr>
          <w:instrText xml:space="preserve"> </w:instrText>
        </w:r>
        <w:r>
          <w:rPr>
            <w:noProof/>
            <w:webHidden/>
            <w:rtl/>
          </w:rPr>
        </w:r>
        <w:r>
          <w:rPr>
            <w:noProof/>
            <w:webHidden/>
            <w:rtl/>
          </w:rPr>
          <w:fldChar w:fldCharType="separate"/>
        </w:r>
        <w:r>
          <w:rPr>
            <w:noProof/>
            <w:webHidden/>
            <w:rtl/>
          </w:rPr>
          <w:t>19</w:t>
        </w:r>
        <w:r>
          <w:rPr>
            <w:noProof/>
            <w:webHidden/>
            <w:rtl/>
          </w:rPr>
          <w:fldChar w:fldCharType="end"/>
        </w:r>
      </w:hyperlink>
    </w:p>
    <w:p w:rsidR="008C313A" w:rsidRDefault="008C313A" w:rsidP="008C313A">
      <w:pPr>
        <w:pStyle w:val="TableofFigures"/>
        <w:tabs>
          <w:tab w:val="right" w:leader="dot" w:pos="9061"/>
        </w:tabs>
        <w:rPr>
          <w:rFonts w:asciiTheme="minorHAnsi" w:eastAsiaTheme="minorEastAsia" w:hAnsiTheme="minorHAnsi" w:cstheme="minorBidi"/>
          <w:noProof/>
          <w:sz w:val="22"/>
          <w:szCs w:val="22"/>
          <w:rtl/>
        </w:rPr>
      </w:pPr>
      <w:hyperlink w:anchor="_Toc314418554" w:history="1">
        <w:r w:rsidRPr="005B28BC">
          <w:rPr>
            <w:rStyle w:val="Hyperlink"/>
            <w:noProof/>
            <w:rtl/>
            <w:lang w:bidi="fa-IR"/>
          </w:rPr>
          <w:t xml:space="preserve">2-2-5-2 </w:t>
        </w:r>
        <w:r w:rsidRPr="005B28BC">
          <w:rPr>
            <w:rStyle w:val="Hyperlink"/>
            <w:rFonts w:hint="eastAsia"/>
            <w:noProof/>
            <w:rtl/>
            <w:lang w:bidi="fa-IR"/>
          </w:rPr>
          <w:t>ذخ</w:t>
        </w:r>
        <w:r w:rsidRPr="005B28BC">
          <w:rPr>
            <w:rStyle w:val="Hyperlink"/>
            <w:rFonts w:hint="cs"/>
            <w:noProof/>
            <w:rtl/>
            <w:lang w:bidi="fa-IR"/>
          </w:rPr>
          <w:t>ی</w:t>
        </w:r>
        <w:r w:rsidRPr="005B28BC">
          <w:rPr>
            <w:rStyle w:val="Hyperlink"/>
            <w:rFonts w:hint="eastAsia"/>
            <w:noProof/>
            <w:rtl/>
            <w:lang w:bidi="fa-IR"/>
          </w:rPr>
          <w:t>ره</w:t>
        </w:r>
        <w:r w:rsidRPr="005B28BC">
          <w:rPr>
            <w:rStyle w:val="Hyperlink"/>
            <w:noProof/>
            <w:rtl/>
            <w:lang w:bidi="fa-IR"/>
          </w:rPr>
          <w:t xml:space="preserve"> </w:t>
        </w:r>
        <w:r w:rsidRPr="005B28BC">
          <w:rPr>
            <w:rStyle w:val="Hyperlink"/>
            <w:rFonts w:hint="eastAsia"/>
            <w:noProof/>
            <w:rtl/>
            <w:lang w:bidi="fa-IR"/>
          </w:rPr>
          <w:t>مال</w:t>
        </w:r>
        <w:r w:rsidRPr="005B28BC">
          <w:rPr>
            <w:rStyle w:val="Hyperlink"/>
            <w:rFonts w:hint="cs"/>
            <w:noProof/>
            <w:rtl/>
            <w:lang w:bidi="fa-IR"/>
          </w:rPr>
          <w:t>ی</w:t>
        </w:r>
        <w:r w:rsidRPr="005B28BC">
          <w:rPr>
            <w:rStyle w:val="Hyperlink"/>
            <w:rFonts w:hint="eastAsia"/>
            <w:noProof/>
            <w:rtl/>
            <w:lang w:bidi="fa-IR"/>
          </w:rPr>
          <w:t>ات</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Toc314418554 \h</w:instrText>
        </w:r>
        <w:r>
          <w:rPr>
            <w:noProof/>
            <w:webHidden/>
            <w:rtl/>
          </w:rPr>
          <w:instrText xml:space="preserve"> </w:instrText>
        </w:r>
        <w:r>
          <w:rPr>
            <w:noProof/>
            <w:webHidden/>
            <w:rtl/>
          </w:rPr>
        </w:r>
        <w:r>
          <w:rPr>
            <w:noProof/>
            <w:webHidden/>
            <w:rtl/>
          </w:rPr>
          <w:fldChar w:fldCharType="separate"/>
        </w:r>
        <w:r>
          <w:rPr>
            <w:noProof/>
            <w:webHidden/>
            <w:rtl/>
          </w:rPr>
          <w:t>19</w:t>
        </w:r>
        <w:r>
          <w:rPr>
            <w:noProof/>
            <w:webHidden/>
            <w:rtl/>
          </w:rPr>
          <w:fldChar w:fldCharType="end"/>
        </w:r>
      </w:hyperlink>
    </w:p>
    <w:p w:rsidR="008C313A" w:rsidRDefault="008C313A" w:rsidP="008C313A">
      <w:pPr>
        <w:pStyle w:val="TableofFigures"/>
        <w:tabs>
          <w:tab w:val="right" w:leader="dot" w:pos="9061"/>
        </w:tabs>
        <w:rPr>
          <w:rFonts w:asciiTheme="minorHAnsi" w:eastAsiaTheme="minorEastAsia" w:hAnsiTheme="minorHAnsi" w:cstheme="minorBidi"/>
          <w:noProof/>
          <w:sz w:val="22"/>
          <w:szCs w:val="22"/>
          <w:rtl/>
        </w:rPr>
      </w:pPr>
      <w:hyperlink w:anchor="_Toc314418555" w:history="1">
        <w:r w:rsidRPr="005B28BC">
          <w:rPr>
            <w:rStyle w:val="Hyperlink"/>
            <w:noProof/>
            <w:rtl/>
            <w:lang w:bidi="fa-IR"/>
          </w:rPr>
          <w:t xml:space="preserve">3-2-5-2 </w:t>
        </w:r>
        <w:r w:rsidRPr="005B28BC">
          <w:rPr>
            <w:rStyle w:val="Hyperlink"/>
            <w:rFonts w:hint="eastAsia"/>
            <w:noProof/>
            <w:rtl/>
            <w:lang w:bidi="fa-IR"/>
          </w:rPr>
          <w:t>ذخ</w:t>
        </w:r>
        <w:r w:rsidRPr="005B28BC">
          <w:rPr>
            <w:rStyle w:val="Hyperlink"/>
            <w:rFonts w:hint="cs"/>
            <w:noProof/>
            <w:rtl/>
            <w:lang w:bidi="fa-IR"/>
          </w:rPr>
          <w:t>ی</w:t>
        </w:r>
        <w:r w:rsidRPr="005B28BC">
          <w:rPr>
            <w:rStyle w:val="Hyperlink"/>
            <w:rFonts w:hint="eastAsia"/>
            <w:noProof/>
            <w:rtl/>
            <w:lang w:bidi="fa-IR"/>
          </w:rPr>
          <w:t>ره</w:t>
        </w:r>
        <w:r w:rsidRPr="005B28BC">
          <w:rPr>
            <w:rStyle w:val="Hyperlink"/>
            <w:noProof/>
            <w:rtl/>
            <w:lang w:bidi="fa-IR"/>
          </w:rPr>
          <w:t xml:space="preserve">  </w:t>
        </w:r>
        <w:r w:rsidRPr="005B28BC">
          <w:rPr>
            <w:rStyle w:val="Hyperlink"/>
            <w:rFonts w:hint="eastAsia"/>
            <w:noProof/>
            <w:rtl/>
            <w:lang w:bidi="fa-IR"/>
          </w:rPr>
          <w:t>مزا</w:t>
        </w:r>
        <w:r w:rsidRPr="005B28BC">
          <w:rPr>
            <w:rStyle w:val="Hyperlink"/>
            <w:rFonts w:hint="cs"/>
            <w:noProof/>
            <w:rtl/>
            <w:lang w:bidi="fa-IR"/>
          </w:rPr>
          <w:t>ی</w:t>
        </w:r>
        <w:r w:rsidRPr="005B28BC">
          <w:rPr>
            <w:rStyle w:val="Hyperlink"/>
            <w:rFonts w:hint="eastAsia"/>
            <w:noProof/>
            <w:rtl/>
            <w:lang w:bidi="fa-IR"/>
          </w:rPr>
          <w:t>ا</w:t>
        </w:r>
        <w:r w:rsidRPr="005B28BC">
          <w:rPr>
            <w:rStyle w:val="Hyperlink"/>
            <w:rFonts w:hint="cs"/>
            <w:noProof/>
            <w:rtl/>
            <w:lang w:bidi="fa-IR"/>
          </w:rPr>
          <w:t>ی</w:t>
        </w:r>
        <w:r w:rsidRPr="005B28BC">
          <w:rPr>
            <w:rStyle w:val="Hyperlink"/>
            <w:noProof/>
            <w:rtl/>
            <w:lang w:bidi="fa-IR"/>
          </w:rPr>
          <w:t xml:space="preserve"> </w:t>
        </w:r>
        <w:r w:rsidRPr="005B28BC">
          <w:rPr>
            <w:rStyle w:val="Hyperlink"/>
            <w:rFonts w:hint="eastAsia"/>
            <w:noProof/>
            <w:rtl/>
            <w:lang w:bidi="fa-IR"/>
          </w:rPr>
          <w:t>پا</w:t>
        </w:r>
        <w:r w:rsidRPr="005B28BC">
          <w:rPr>
            <w:rStyle w:val="Hyperlink"/>
            <w:rFonts w:hint="cs"/>
            <w:noProof/>
            <w:rtl/>
            <w:lang w:bidi="fa-IR"/>
          </w:rPr>
          <w:t>ی</w:t>
        </w:r>
        <w:r w:rsidRPr="005B28BC">
          <w:rPr>
            <w:rStyle w:val="Hyperlink"/>
            <w:rFonts w:hint="eastAsia"/>
            <w:noProof/>
            <w:rtl/>
            <w:lang w:bidi="fa-IR"/>
          </w:rPr>
          <w:t>ان</w:t>
        </w:r>
        <w:r w:rsidRPr="005B28BC">
          <w:rPr>
            <w:rStyle w:val="Hyperlink"/>
            <w:noProof/>
            <w:rtl/>
            <w:lang w:bidi="fa-IR"/>
          </w:rPr>
          <w:t xml:space="preserve"> </w:t>
        </w:r>
        <w:r w:rsidRPr="005B28BC">
          <w:rPr>
            <w:rStyle w:val="Hyperlink"/>
            <w:rFonts w:hint="eastAsia"/>
            <w:noProof/>
            <w:rtl/>
            <w:lang w:bidi="fa-IR"/>
          </w:rPr>
          <w:t>خدمت</w:t>
        </w:r>
        <w:r w:rsidRPr="005B28BC">
          <w:rPr>
            <w:rStyle w:val="Hyperlink"/>
            <w:noProof/>
            <w:rtl/>
            <w:lang w:bidi="fa-IR"/>
          </w:rPr>
          <w:t xml:space="preserve"> </w:t>
        </w:r>
        <w:r w:rsidRPr="005B28BC">
          <w:rPr>
            <w:rStyle w:val="Hyperlink"/>
            <w:rFonts w:hint="eastAsia"/>
            <w:noProof/>
            <w:rtl/>
            <w:lang w:bidi="fa-IR"/>
          </w:rPr>
          <w:t>کارکنان</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Toc314418555 \h</w:instrText>
        </w:r>
        <w:r>
          <w:rPr>
            <w:noProof/>
            <w:webHidden/>
            <w:rtl/>
          </w:rPr>
          <w:instrText xml:space="preserve"> </w:instrText>
        </w:r>
        <w:r>
          <w:rPr>
            <w:noProof/>
            <w:webHidden/>
            <w:rtl/>
          </w:rPr>
        </w:r>
        <w:r>
          <w:rPr>
            <w:noProof/>
            <w:webHidden/>
            <w:rtl/>
          </w:rPr>
          <w:fldChar w:fldCharType="separate"/>
        </w:r>
        <w:r>
          <w:rPr>
            <w:noProof/>
            <w:webHidden/>
            <w:rtl/>
          </w:rPr>
          <w:t>19</w:t>
        </w:r>
        <w:r>
          <w:rPr>
            <w:noProof/>
            <w:webHidden/>
            <w:rtl/>
          </w:rPr>
          <w:fldChar w:fldCharType="end"/>
        </w:r>
      </w:hyperlink>
    </w:p>
    <w:p w:rsidR="008C313A" w:rsidRDefault="008C313A" w:rsidP="008C313A">
      <w:pPr>
        <w:pStyle w:val="TableofFigures"/>
        <w:tabs>
          <w:tab w:val="right" w:leader="dot" w:pos="9061"/>
        </w:tabs>
        <w:rPr>
          <w:rFonts w:asciiTheme="minorHAnsi" w:eastAsiaTheme="minorEastAsia" w:hAnsiTheme="minorHAnsi" w:cstheme="minorBidi"/>
          <w:noProof/>
          <w:sz w:val="22"/>
          <w:szCs w:val="22"/>
          <w:rtl/>
        </w:rPr>
      </w:pPr>
      <w:hyperlink w:anchor="_Toc314418556" w:history="1">
        <w:r w:rsidRPr="005B28BC">
          <w:rPr>
            <w:rStyle w:val="Hyperlink"/>
            <w:noProof/>
            <w:rtl/>
            <w:lang w:bidi="fa-IR"/>
          </w:rPr>
          <w:t xml:space="preserve">6-2 </w:t>
        </w:r>
        <w:r w:rsidRPr="005B28BC">
          <w:rPr>
            <w:rStyle w:val="Hyperlink"/>
            <w:rFonts w:hint="eastAsia"/>
            <w:noProof/>
            <w:rtl/>
            <w:lang w:bidi="fa-IR"/>
          </w:rPr>
          <w:t>تامين</w:t>
        </w:r>
        <w:r w:rsidRPr="005B28BC">
          <w:rPr>
            <w:rStyle w:val="Hyperlink"/>
            <w:noProof/>
            <w:rtl/>
            <w:lang w:bidi="fa-IR"/>
          </w:rPr>
          <w:t xml:space="preserve"> </w:t>
        </w:r>
        <w:r w:rsidRPr="005B28BC">
          <w:rPr>
            <w:rStyle w:val="Hyperlink"/>
            <w:rFonts w:hint="eastAsia"/>
            <w:noProof/>
            <w:rtl/>
            <w:lang w:bidi="fa-IR"/>
          </w:rPr>
          <w:t>مالي</w:t>
        </w:r>
        <w:r w:rsidRPr="005B28BC">
          <w:rPr>
            <w:rStyle w:val="Hyperlink"/>
            <w:noProof/>
            <w:rtl/>
            <w:lang w:bidi="fa-IR"/>
          </w:rPr>
          <w:t xml:space="preserve"> </w:t>
        </w:r>
        <w:r w:rsidRPr="005B28BC">
          <w:rPr>
            <w:rStyle w:val="Hyperlink"/>
            <w:rFonts w:hint="eastAsia"/>
            <w:noProof/>
            <w:rtl/>
            <w:lang w:bidi="fa-IR"/>
          </w:rPr>
          <w:t>ناشي</w:t>
        </w:r>
        <w:r w:rsidRPr="005B28BC">
          <w:rPr>
            <w:rStyle w:val="Hyperlink"/>
            <w:noProof/>
            <w:rtl/>
            <w:lang w:bidi="fa-IR"/>
          </w:rPr>
          <w:t xml:space="preserve"> </w:t>
        </w:r>
        <w:r w:rsidRPr="005B28BC">
          <w:rPr>
            <w:rStyle w:val="Hyperlink"/>
            <w:rFonts w:hint="eastAsia"/>
            <w:noProof/>
            <w:rtl/>
            <w:lang w:bidi="fa-IR"/>
          </w:rPr>
          <w:t>از</w:t>
        </w:r>
        <w:r w:rsidRPr="005B28BC">
          <w:rPr>
            <w:rStyle w:val="Hyperlink"/>
            <w:noProof/>
            <w:rtl/>
            <w:lang w:bidi="fa-IR"/>
          </w:rPr>
          <w:t xml:space="preserve"> </w:t>
        </w:r>
        <w:r w:rsidRPr="005B28BC">
          <w:rPr>
            <w:rStyle w:val="Hyperlink"/>
            <w:rFonts w:hint="eastAsia"/>
            <w:noProof/>
            <w:rtl/>
            <w:lang w:bidi="fa-IR"/>
          </w:rPr>
          <w:t>بدهي</w:t>
        </w:r>
        <w:r w:rsidRPr="005B28BC">
          <w:rPr>
            <w:rStyle w:val="Hyperlink"/>
            <w:noProof/>
            <w:rtl/>
            <w:lang w:bidi="fa-IR"/>
          </w:rPr>
          <w:t xml:space="preserve"> </w:t>
        </w:r>
        <w:r w:rsidRPr="005B28BC">
          <w:rPr>
            <w:rStyle w:val="Hyperlink"/>
            <w:rFonts w:hint="eastAsia"/>
            <w:noProof/>
            <w:rtl/>
            <w:lang w:bidi="fa-IR"/>
          </w:rPr>
          <w:t>هاي</w:t>
        </w:r>
        <w:r w:rsidRPr="005B28BC">
          <w:rPr>
            <w:rStyle w:val="Hyperlink"/>
            <w:noProof/>
            <w:rtl/>
            <w:lang w:bidi="fa-IR"/>
          </w:rPr>
          <w:t xml:space="preserve"> </w:t>
        </w:r>
        <w:r w:rsidRPr="005B28BC">
          <w:rPr>
            <w:rStyle w:val="Hyperlink"/>
            <w:rFonts w:hint="eastAsia"/>
            <w:noProof/>
            <w:rtl/>
            <w:lang w:bidi="fa-IR"/>
          </w:rPr>
          <w:t>مالي</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Toc314418556 \h</w:instrText>
        </w:r>
        <w:r>
          <w:rPr>
            <w:noProof/>
            <w:webHidden/>
            <w:rtl/>
          </w:rPr>
          <w:instrText xml:space="preserve"> </w:instrText>
        </w:r>
        <w:r>
          <w:rPr>
            <w:noProof/>
            <w:webHidden/>
            <w:rtl/>
          </w:rPr>
        </w:r>
        <w:r>
          <w:rPr>
            <w:noProof/>
            <w:webHidden/>
            <w:rtl/>
          </w:rPr>
          <w:fldChar w:fldCharType="separate"/>
        </w:r>
        <w:r>
          <w:rPr>
            <w:noProof/>
            <w:webHidden/>
            <w:rtl/>
          </w:rPr>
          <w:t>20</w:t>
        </w:r>
        <w:r>
          <w:rPr>
            <w:noProof/>
            <w:webHidden/>
            <w:rtl/>
          </w:rPr>
          <w:fldChar w:fldCharType="end"/>
        </w:r>
      </w:hyperlink>
    </w:p>
    <w:p w:rsidR="008C313A" w:rsidRDefault="008C313A" w:rsidP="008C313A">
      <w:pPr>
        <w:pStyle w:val="TableofFigures"/>
        <w:tabs>
          <w:tab w:val="right" w:leader="dot" w:pos="9061"/>
        </w:tabs>
        <w:rPr>
          <w:rFonts w:asciiTheme="minorHAnsi" w:eastAsiaTheme="minorEastAsia" w:hAnsiTheme="minorHAnsi" w:cstheme="minorBidi"/>
          <w:noProof/>
          <w:sz w:val="22"/>
          <w:szCs w:val="22"/>
          <w:rtl/>
        </w:rPr>
      </w:pPr>
      <w:hyperlink w:anchor="_Toc314418557" w:history="1">
        <w:r w:rsidRPr="005B28BC">
          <w:rPr>
            <w:rStyle w:val="Hyperlink"/>
            <w:noProof/>
            <w:rtl/>
            <w:lang w:bidi="fa-IR"/>
          </w:rPr>
          <w:t xml:space="preserve">1-6-2 </w:t>
        </w:r>
        <w:r w:rsidRPr="005B28BC">
          <w:rPr>
            <w:rStyle w:val="Hyperlink"/>
            <w:rFonts w:hint="eastAsia"/>
            <w:noProof/>
            <w:rtl/>
            <w:lang w:bidi="fa-IR"/>
          </w:rPr>
          <w:t>بدهي</w:t>
        </w:r>
        <w:r w:rsidRPr="005B28BC">
          <w:rPr>
            <w:rStyle w:val="Hyperlink"/>
            <w:noProof/>
            <w:rtl/>
            <w:lang w:bidi="fa-IR"/>
          </w:rPr>
          <w:t xml:space="preserve"> </w:t>
        </w:r>
        <w:r w:rsidRPr="005B28BC">
          <w:rPr>
            <w:rStyle w:val="Hyperlink"/>
            <w:rFonts w:hint="eastAsia"/>
            <w:noProof/>
            <w:rtl/>
            <w:lang w:bidi="fa-IR"/>
          </w:rPr>
          <w:t>هاي</w:t>
        </w:r>
        <w:r w:rsidRPr="005B28BC">
          <w:rPr>
            <w:rStyle w:val="Hyperlink"/>
            <w:noProof/>
            <w:rtl/>
            <w:lang w:bidi="fa-IR"/>
          </w:rPr>
          <w:t xml:space="preserve"> </w:t>
        </w:r>
        <w:r w:rsidRPr="005B28BC">
          <w:rPr>
            <w:rStyle w:val="Hyperlink"/>
            <w:rFonts w:hint="eastAsia"/>
            <w:noProof/>
            <w:rtl/>
            <w:lang w:bidi="fa-IR"/>
          </w:rPr>
          <w:t>مالي</w:t>
        </w:r>
        <w:r w:rsidRPr="005B28BC">
          <w:rPr>
            <w:rStyle w:val="Hyperlink"/>
            <w:noProof/>
            <w:rtl/>
            <w:lang w:bidi="fa-IR"/>
          </w:rPr>
          <w:t xml:space="preserve"> </w:t>
        </w:r>
        <w:r w:rsidRPr="005B28BC">
          <w:rPr>
            <w:rStyle w:val="Hyperlink"/>
            <w:rFonts w:hint="eastAsia"/>
            <w:noProof/>
            <w:rtl/>
            <w:lang w:bidi="fa-IR"/>
          </w:rPr>
          <w:t>كوتاه</w:t>
        </w:r>
        <w:r w:rsidRPr="005B28BC">
          <w:rPr>
            <w:rStyle w:val="Hyperlink"/>
            <w:noProof/>
            <w:rtl/>
            <w:lang w:bidi="fa-IR"/>
          </w:rPr>
          <w:t xml:space="preserve"> </w:t>
        </w:r>
        <w:r w:rsidRPr="005B28BC">
          <w:rPr>
            <w:rStyle w:val="Hyperlink"/>
            <w:rFonts w:hint="eastAsia"/>
            <w:noProof/>
            <w:rtl/>
            <w:lang w:bidi="fa-IR"/>
          </w:rPr>
          <w:t>مدت</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Toc314418557 \h</w:instrText>
        </w:r>
        <w:r>
          <w:rPr>
            <w:noProof/>
            <w:webHidden/>
            <w:rtl/>
          </w:rPr>
          <w:instrText xml:space="preserve"> </w:instrText>
        </w:r>
        <w:r>
          <w:rPr>
            <w:noProof/>
            <w:webHidden/>
            <w:rtl/>
          </w:rPr>
        </w:r>
        <w:r>
          <w:rPr>
            <w:noProof/>
            <w:webHidden/>
            <w:rtl/>
          </w:rPr>
          <w:fldChar w:fldCharType="separate"/>
        </w:r>
        <w:r>
          <w:rPr>
            <w:noProof/>
            <w:webHidden/>
            <w:rtl/>
          </w:rPr>
          <w:t>20</w:t>
        </w:r>
        <w:r>
          <w:rPr>
            <w:noProof/>
            <w:webHidden/>
            <w:rtl/>
          </w:rPr>
          <w:fldChar w:fldCharType="end"/>
        </w:r>
      </w:hyperlink>
    </w:p>
    <w:p w:rsidR="008C313A" w:rsidRDefault="008C313A" w:rsidP="008C313A">
      <w:pPr>
        <w:pStyle w:val="TableofFigures"/>
        <w:tabs>
          <w:tab w:val="right" w:leader="dot" w:pos="9061"/>
        </w:tabs>
        <w:rPr>
          <w:rFonts w:asciiTheme="minorHAnsi" w:eastAsiaTheme="minorEastAsia" w:hAnsiTheme="minorHAnsi" w:cstheme="minorBidi"/>
          <w:noProof/>
          <w:sz w:val="22"/>
          <w:szCs w:val="22"/>
          <w:rtl/>
        </w:rPr>
      </w:pPr>
      <w:hyperlink w:anchor="_Toc314418558" w:history="1">
        <w:r w:rsidRPr="005B28BC">
          <w:rPr>
            <w:rStyle w:val="Hyperlink"/>
            <w:noProof/>
            <w:rtl/>
            <w:lang w:bidi="fa-IR"/>
          </w:rPr>
          <w:t xml:space="preserve">1-1-6-2 </w:t>
        </w:r>
        <w:r w:rsidRPr="005B28BC">
          <w:rPr>
            <w:rStyle w:val="Hyperlink"/>
            <w:rFonts w:hint="eastAsia"/>
            <w:noProof/>
            <w:rtl/>
            <w:lang w:bidi="fa-IR"/>
          </w:rPr>
          <w:t>اوراق</w:t>
        </w:r>
        <w:r w:rsidRPr="005B28BC">
          <w:rPr>
            <w:rStyle w:val="Hyperlink"/>
            <w:noProof/>
            <w:rtl/>
            <w:lang w:bidi="fa-IR"/>
          </w:rPr>
          <w:t xml:space="preserve"> </w:t>
        </w:r>
        <w:r w:rsidRPr="005B28BC">
          <w:rPr>
            <w:rStyle w:val="Hyperlink"/>
            <w:rFonts w:hint="eastAsia"/>
            <w:noProof/>
            <w:rtl/>
            <w:lang w:bidi="fa-IR"/>
          </w:rPr>
          <w:t>تجار</w:t>
        </w:r>
        <w:r w:rsidRPr="005B28BC">
          <w:rPr>
            <w:rStyle w:val="Hyperlink"/>
            <w:rFonts w:hint="cs"/>
            <w:noProof/>
            <w:rtl/>
            <w:lang w:bidi="fa-IR"/>
          </w:rPr>
          <w:t>ی</w:t>
        </w:r>
        <w:r w:rsidRPr="005B28BC">
          <w:rPr>
            <w:rStyle w:val="Hyperlink"/>
            <w:noProof/>
            <w:rtl/>
            <w:lang w:bidi="fa-IR"/>
          </w:rPr>
          <w:t xml:space="preserve"> (</w:t>
        </w:r>
        <w:r w:rsidRPr="005B28BC">
          <w:rPr>
            <w:rStyle w:val="Hyperlink"/>
            <w:rFonts w:hint="eastAsia"/>
            <w:noProof/>
            <w:rtl/>
            <w:lang w:bidi="fa-IR"/>
          </w:rPr>
          <w:t>اوراق</w:t>
        </w:r>
        <w:r w:rsidRPr="005B28BC">
          <w:rPr>
            <w:rStyle w:val="Hyperlink"/>
            <w:noProof/>
            <w:rtl/>
            <w:lang w:bidi="fa-IR"/>
          </w:rPr>
          <w:t xml:space="preserve"> </w:t>
        </w:r>
        <w:r w:rsidRPr="005B28BC">
          <w:rPr>
            <w:rStyle w:val="Hyperlink"/>
            <w:rFonts w:hint="eastAsia"/>
            <w:noProof/>
            <w:rtl/>
            <w:lang w:bidi="fa-IR"/>
          </w:rPr>
          <w:t>قراضه</w:t>
        </w:r>
        <w:r w:rsidRPr="005B28BC">
          <w:rPr>
            <w:rStyle w:val="Hyperlink"/>
            <w:noProof/>
            <w:rtl/>
            <w:lang w:bidi="fa-IR"/>
          </w:rPr>
          <w:t xml:space="preserve"> </w:t>
        </w:r>
        <w:r w:rsidRPr="005B28BC">
          <w:rPr>
            <w:rStyle w:val="Hyperlink"/>
            <w:rFonts w:hint="eastAsia"/>
            <w:noProof/>
            <w:rtl/>
            <w:lang w:bidi="fa-IR"/>
          </w:rPr>
          <w:t>کوتاه</w:t>
        </w:r>
        <w:r w:rsidRPr="005B28BC">
          <w:rPr>
            <w:rStyle w:val="Hyperlink"/>
            <w:noProof/>
            <w:rtl/>
            <w:lang w:bidi="fa-IR"/>
          </w:rPr>
          <w:t xml:space="preserve"> </w:t>
        </w:r>
        <w:r w:rsidRPr="005B28BC">
          <w:rPr>
            <w:rStyle w:val="Hyperlink"/>
            <w:rFonts w:hint="eastAsia"/>
            <w:noProof/>
            <w:rtl/>
            <w:lang w:bidi="fa-IR"/>
          </w:rPr>
          <w:t>مدت</w:t>
        </w:r>
        <w:r w:rsidRPr="005B28BC">
          <w:rPr>
            <w:rStyle w:val="Hyperlink"/>
            <w:noProof/>
            <w:rtl/>
            <w:lang w:bidi="fa-IR"/>
          </w:rPr>
          <w:t>)</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Toc314418558 \h</w:instrText>
        </w:r>
        <w:r>
          <w:rPr>
            <w:noProof/>
            <w:webHidden/>
            <w:rtl/>
          </w:rPr>
          <w:instrText xml:space="preserve"> </w:instrText>
        </w:r>
        <w:r>
          <w:rPr>
            <w:noProof/>
            <w:webHidden/>
            <w:rtl/>
          </w:rPr>
        </w:r>
        <w:r>
          <w:rPr>
            <w:noProof/>
            <w:webHidden/>
            <w:rtl/>
          </w:rPr>
          <w:fldChar w:fldCharType="separate"/>
        </w:r>
        <w:r>
          <w:rPr>
            <w:noProof/>
            <w:webHidden/>
            <w:rtl/>
          </w:rPr>
          <w:t>21</w:t>
        </w:r>
        <w:r>
          <w:rPr>
            <w:noProof/>
            <w:webHidden/>
            <w:rtl/>
          </w:rPr>
          <w:fldChar w:fldCharType="end"/>
        </w:r>
      </w:hyperlink>
    </w:p>
    <w:p w:rsidR="008C313A" w:rsidRDefault="008C313A" w:rsidP="008C313A">
      <w:pPr>
        <w:pStyle w:val="TableofFigures"/>
        <w:tabs>
          <w:tab w:val="right" w:leader="dot" w:pos="9061"/>
        </w:tabs>
        <w:rPr>
          <w:rFonts w:asciiTheme="minorHAnsi" w:eastAsiaTheme="minorEastAsia" w:hAnsiTheme="minorHAnsi" w:cstheme="minorBidi"/>
          <w:noProof/>
          <w:sz w:val="22"/>
          <w:szCs w:val="22"/>
          <w:rtl/>
        </w:rPr>
      </w:pPr>
      <w:hyperlink w:anchor="_Toc314418559" w:history="1">
        <w:r w:rsidRPr="005B28BC">
          <w:rPr>
            <w:rStyle w:val="Hyperlink"/>
            <w:noProof/>
            <w:rtl/>
            <w:lang w:bidi="fa-IR"/>
          </w:rPr>
          <w:t xml:space="preserve">1-1-1-6-2 </w:t>
        </w:r>
        <w:r w:rsidRPr="005B28BC">
          <w:rPr>
            <w:rStyle w:val="Hyperlink"/>
            <w:rFonts w:hint="eastAsia"/>
            <w:noProof/>
            <w:rtl/>
            <w:lang w:bidi="fa-IR"/>
          </w:rPr>
          <w:t>اوراق</w:t>
        </w:r>
        <w:r w:rsidRPr="005B28BC">
          <w:rPr>
            <w:rStyle w:val="Hyperlink"/>
            <w:noProof/>
            <w:rtl/>
            <w:lang w:bidi="fa-IR"/>
          </w:rPr>
          <w:t xml:space="preserve"> </w:t>
        </w:r>
        <w:r w:rsidRPr="005B28BC">
          <w:rPr>
            <w:rStyle w:val="Hyperlink"/>
            <w:rFonts w:hint="eastAsia"/>
            <w:noProof/>
            <w:rtl/>
            <w:lang w:bidi="fa-IR"/>
          </w:rPr>
          <w:t>تجار</w:t>
        </w:r>
        <w:r w:rsidRPr="005B28BC">
          <w:rPr>
            <w:rStyle w:val="Hyperlink"/>
            <w:rFonts w:hint="cs"/>
            <w:noProof/>
            <w:rtl/>
            <w:lang w:bidi="fa-IR"/>
          </w:rPr>
          <w:t>ی</w:t>
        </w:r>
        <w:r w:rsidRPr="005B28BC">
          <w:rPr>
            <w:rStyle w:val="Hyperlink"/>
            <w:noProof/>
            <w:rtl/>
            <w:lang w:bidi="fa-IR"/>
          </w:rPr>
          <w:t xml:space="preserve"> </w:t>
        </w:r>
        <w:r w:rsidRPr="005B28BC">
          <w:rPr>
            <w:rStyle w:val="Hyperlink"/>
            <w:rFonts w:hint="eastAsia"/>
            <w:noProof/>
            <w:rtl/>
            <w:lang w:bidi="fa-IR"/>
          </w:rPr>
          <w:t>به</w:t>
        </w:r>
        <w:r w:rsidRPr="005B28BC">
          <w:rPr>
            <w:rStyle w:val="Hyperlink"/>
            <w:noProof/>
            <w:rtl/>
            <w:lang w:bidi="fa-IR"/>
          </w:rPr>
          <w:t xml:space="preserve"> </w:t>
        </w:r>
        <w:r w:rsidRPr="005B28BC">
          <w:rPr>
            <w:rStyle w:val="Hyperlink"/>
            <w:rFonts w:hint="eastAsia"/>
            <w:noProof/>
            <w:rtl/>
            <w:lang w:bidi="fa-IR"/>
          </w:rPr>
          <w:t>عنوان</w:t>
        </w:r>
        <w:r w:rsidRPr="005B28BC">
          <w:rPr>
            <w:rStyle w:val="Hyperlink"/>
            <w:noProof/>
            <w:rtl/>
            <w:lang w:bidi="fa-IR"/>
          </w:rPr>
          <w:t xml:space="preserve"> </w:t>
        </w:r>
        <w:r w:rsidRPr="005B28BC">
          <w:rPr>
            <w:rStyle w:val="Hyperlink"/>
            <w:rFonts w:hint="cs"/>
            <w:noProof/>
            <w:rtl/>
            <w:lang w:bidi="fa-IR"/>
          </w:rPr>
          <w:t>ی</w:t>
        </w:r>
        <w:r w:rsidRPr="005B28BC">
          <w:rPr>
            <w:rStyle w:val="Hyperlink"/>
            <w:rFonts w:hint="eastAsia"/>
            <w:noProof/>
            <w:rtl/>
            <w:lang w:bidi="fa-IR"/>
          </w:rPr>
          <w:t>ک</w:t>
        </w:r>
        <w:r w:rsidRPr="005B28BC">
          <w:rPr>
            <w:rStyle w:val="Hyperlink"/>
            <w:rFonts w:hint="cs"/>
            <w:noProof/>
            <w:rtl/>
            <w:lang w:bidi="fa-IR"/>
          </w:rPr>
          <w:t>ی</w:t>
        </w:r>
        <w:r w:rsidRPr="005B28BC">
          <w:rPr>
            <w:rStyle w:val="Hyperlink"/>
            <w:noProof/>
            <w:rtl/>
            <w:lang w:bidi="fa-IR"/>
          </w:rPr>
          <w:t xml:space="preserve"> </w:t>
        </w:r>
        <w:r w:rsidRPr="005B28BC">
          <w:rPr>
            <w:rStyle w:val="Hyperlink"/>
            <w:rFonts w:hint="eastAsia"/>
            <w:noProof/>
            <w:rtl/>
            <w:lang w:bidi="fa-IR"/>
          </w:rPr>
          <w:t>از</w:t>
        </w:r>
        <w:r w:rsidRPr="005B28BC">
          <w:rPr>
            <w:rStyle w:val="Hyperlink"/>
            <w:noProof/>
            <w:rtl/>
            <w:lang w:bidi="fa-IR"/>
          </w:rPr>
          <w:t xml:space="preserve"> </w:t>
        </w:r>
        <w:r w:rsidRPr="005B28BC">
          <w:rPr>
            <w:rStyle w:val="Hyperlink"/>
            <w:rFonts w:hint="eastAsia"/>
            <w:noProof/>
            <w:rtl/>
            <w:lang w:bidi="fa-IR"/>
          </w:rPr>
          <w:t>ابزارها</w:t>
        </w:r>
        <w:r w:rsidRPr="005B28BC">
          <w:rPr>
            <w:rStyle w:val="Hyperlink"/>
            <w:rFonts w:hint="cs"/>
            <w:noProof/>
            <w:rtl/>
            <w:lang w:bidi="fa-IR"/>
          </w:rPr>
          <w:t>ی</w:t>
        </w:r>
        <w:r w:rsidRPr="005B28BC">
          <w:rPr>
            <w:rStyle w:val="Hyperlink"/>
            <w:noProof/>
            <w:rtl/>
            <w:lang w:bidi="fa-IR"/>
          </w:rPr>
          <w:t xml:space="preserve"> </w:t>
        </w:r>
        <w:r w:rsidRPr="005B28BC">
          <w:rPr>
            <w:rStyle w:val="Hyperlink"/>
            <w:rFonts w:hint="eastAsia"/>
            <w:noProof/>
            <w:rtl/>
            <w:lang w:bidi="fa-IR"/>
          </w:rPr>
          <w:t>تأم</w:t>
        </w:r>
        <w:r w:rsidRPr="005B28BC">
          <w:rPr>
            <w:rStyle w:val="Hyperlink"/>
            <w:rFonts w:hint="cs"/>
            <w:noProof/>
            <w:rtl/>
            <w:lang w:bidi="fa-IR"/>
          </w:rPr>
          <w:t>ی</w:t>
        </w:r>
        <w:r w:rsidRPr="005B28BC">
          <w:rPr>
            <w:rStyle w:val="Hyperlink"/>
            <w:rFonts w:hint="eastAsia"/>
            <w:noProof/>
            <w:rtl/>
            <w:lang w:bidi="fa-IR"/>
          </w:rPr>
          <w:t>ن</w:t>
        </w:r>
        <w:r w:rsidRPr="005B28BC">
          <w:rPr>
            <w:rStyle w:val="Hyperlink"/>
            <w:noProof/>
            <w:rtl/>
            <w:lang w:bidi="fa-IR"/>
          </w:rPr>
          <w:t xml:space="preserve"> </w:t>
        </w:r>
        <w:r w:rsidRPr="005B28BC">
          <w:rPr>
            <w:rStyle w:val="Hyperlink"/>
            <w:rFonts w:hint="eastAsia"/>
            <w:noProof/>
            <w:rtl/>
            <w:lang w:bidi="fa-IR"/>
          </w:rPr>
          <w:t>مال</w:t>
        </w:r>
        <w:r w:rsidRPr="005B28BC">
          <w:rPr>
            <w:rStyle w:val="Hyperlink"/>
            <w:rFonts w:hint="cs"/>
            <w:noProof/>
            <w:rtl/>
            <w:lang w:bidi="fa-IR"/>
          </w:rPr>
          <w:t>ی</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Toc314418559 \h</w:instrText>
        </w:r>
        <w:r>
          <w:rPr>
            <w:noProof/>
            <w:webHidden/>
            <w:rtl/>
          </w:rPr>
          <w:instrText xml:space="preserve"> </w:instrText>
        </w:r>
        <w:r>
          <w:rPr>
            <w:noProof/>
            <w:webHidden/>
            <w:rtl/>
          </w:rPr>
        </w:r>
        <w:r>
          <w:rPr>
            <w:noProof/>
            <w:webHidden/>
            <w:rtl/>
          </w:rPr>
          <w:fldChar w:fldCharType="separate"/>
        </w:r>
        <w:r>
          <w:rPr>
            <w:noProof/>
            <w:webHidden/>
            <w:rtl/>
          </w:rPr>
          <w:t>21</w:t>
        </w:r>
        <w:r>
          <w:rPr>
            <w:noProof/>
            <w:webHidden/>
            <w:rtl/>
          </w:rPr>
          <w:fldChar w:fldCharType="end"/>
        </w:r>
      </w:hyperlink>
    </w:p>
    <w:p w:rsidR="008C313A" w:rsidRDefault="008C313A" w:rsidP="008C313A">
      <w:pPr>
        <w:pStyle w:val="TableofFigures"/>
        <w:tabs>
          <w:tab w:val="right" w:leader="dot" w:pos="9061"/>
        </w:tabs>
        <w:rPr>
          <w:rFonts w:asciiTheme="minorHAnsi" w:eastAsiaTheme="minorEastAsia" w:hAnsiTheme="minorHAnsi" w:cstheme="minorBidi"/>
          <w:noProof/>
          <w:sz w:val="22"/>
          <w:szCs w:val="22"/>
          <w:rtl/>
        </w:rPr>
      </w:pPr>
      <w:hyperlink w:anchor="_Toc314418560" w:history="1">
        <w:r w:rsidRPr="005B28BC">
          <w:rPr>
            <w:rStyle w:val="Hyperlink"/>
            <w:noProof/>
            <w:rtl/>
            <w:lang w:bidi="fa-IR"/>
          </w:rPr>
          <w:t xml:space="preserve">2-1-6-2 </w:t>
        </w:r>
        <w:r w:rsidRPr="005B28BC">
          <w:rPr>
            <w:rStyle w:val="Hyperlink"/>
            <w:rFonts w:hint="eastAsia"/>
            <w:noProof/>
            <w:rtl/>
            <w:lang w:bidi="fa-IR"/>
          </w:rPr>
          <w:t>وام</w:t>
        </w:r>
        <w:r w:rsidRPr="005B28BC">
          <w:rPr>
            <w:rStyle w:val="Hyperlink"/>
            <w:noProof/>
            <w:rtl/>
            <w:lang w:bidi="fa-IR"/>
          </w:rPr>
          <w:t xml:space="preserve"> </w:t>
        </w:r>
        <w:r w:rsidRPr="005B28BC">
          <w:rPr>
            <w:rStyle w:val="Hyperlink"/>
            <w:rFonts w:hint="eastAsia"/>
            <w:noProof/>
            <w:rtl/>
            <w:lang w:bidi="fa-IR"/>
          </w:rPr>
          <w:t>ها</w:t>
        </w:r>
        <w:r w:rsidRPr="005B28BC">
          <w:rPr>
            <w:rStyle w:val="Hyperlink"/>
            <w:rFonts w:hint="cs"/>
            <w:noProof/>
            <w:rtl/>
            <w:lang w:bidi="fa-IR"/>
          </w:rPr>
          <w:t>ی</w:t>
        </w:r>
        <w:r w:rsidRPr="005B28BC">
          <w:rPr>
            <w:rStyle w:val="Hyperlink"/>
            <w:noProof/>
            <w:rtl/>
            <w:lang w:bidi="fa-IR"/>
          </w:rPr>
          <w:t xml:space="preserve"> </w:t>
        </w:r>
        <w:r w:rsidRPr="005B28BC">
          <w:rPr>
            <w:rStyle w:val="Hyperlink"/>
            <w:rFonts w:hint="eastAsia"/>
            <w:noProof/>
            <w:rtl/>
            <w:lang w:bidi="fa-IR"/>
          </w:rPr>
          <w:t>بانک</w:t>
        </w:r>
        <w:r w:rsidRPr="005B28BC">
          <w:rPr>
            <w:rStyle w:val="Hyperlink"/>
            <w:rFonts w:hint="cs"/>
            <w:noProof/>
            <w:rtl/>
            <w:lang w:bidi="fa-IR"/>
          </w:rPr>
          <w:t>ی</w:t>
        </w:r>
        <w:r w:rsidRPr="005B28BC">
          <w:rPr>
            <w:rStyle w:val="Hyperlink"/>
            <w:noProof/>
            <w:rtl/>
            <w:lang w:bidi="fa-IR"/>
          </w:rPr>
          <w:t xml:space="preserve"> </w:t>
        </w:r>
        <w:r w:rsidRPr="005B28BC">
          <w:rPr>
            <w:rStyle w:val="Hyperlink"/>
            <w:rFonts w:hint="eastAsia"/>
            <w:noProof/>
            <w:rtl/>
            <w:lang w:bidi="fa-IR"/>
          </w:rPr>
          <w:t>کوتاه</w:t>
        </w:r>
        <w:r w:rsidRPr="005B28BC">
          <w:rPr>
            <w:rStyle w:val="Hyperlink"/>
            <w:noProof/>
            <w:rtl/>
            <w:lang w:bidi="fa-IR"/>
          </w:rPr>
          <w:t xml:space="preserve"> </w:t>
        </w:r>
        <w:r w:rsidRPr="005B28BC">
          <w:rPr>
            <w:rStyle w:val="Hyperlink"/>
            <w:rFonts w:hint="eastAsia"/>
            <w:noProof/>
            <w:rtl/>
            <w:lang w:bidi="fa-IR"/>
          </w:rPr>
          <w:t>مدت</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Toc314418560 \h</w:instrText>
        </w:r>
        <w:r>
          <w:rPr>
            <w:noProof/>
            <w:webHidden/>
            <w:rtl/>
          </w:rPr>
          <w:instrText xml:space="preserve"> </w:instrText>
        </w:r>
        <w:r>
          <w:rPr>
            <w:noProof/>
            <w:webHidden/>
            <w:rtl/>
          </w:rPr>
        </w:r>
        <w:r>
          <w:rPr>
            <w:noProof/>
            <w:webHidden/>
            <w:rtl/>
          </w:rPr>
          <w:fldChar w:fldCharType="separate"/>
        </w:r>
        <w:r>
          <w:rPr>
            <w:noProof/>
            <w:webHidden/>
            <w:rtl/>
          </w:rPr>
          <w:t>22</w:t>
        </w:r>
        <w:r>
          <w:rPr>
            <w:noProof/>
            <w:webHidden/>
            <w:rtl/>
          </w:rPr>
          <w:fldChar w:fldCharType="end"/>
        </w:r>
      </w:hyperlink>
    </w:p>
    <w:p w:rsidR="008C313A" w:rsidRDefault="008C313A" w:rsidP="008C313A">
      <w:pPr>
        <w:pStyle w:val="TableofFigures"/>
        <w:tabs>
          <w:tab w:val="right" w:leader="dot" w:pos="9061"/>
        </w:tabs>
        <w:rPr>
          <w:rFonts w:asciiTheme="minorHAnsi" w:eastAsiaTheme="minorEastAsia" w:hAnsiTheme="minorHAnsi" w:cstheme="minorBidi"/>
          <w:noProof/>
          <w:sz w:val="22"/>
          <w:szCs w:val="22"/>
          <w:rtl/>
        </w:rPr>
      </w:pPr>
      <w:hyperlink w:anchor="_Toc314418561" w:history="1">
        <w:r w:rsidRPr="005B28BC">
          <w:rPr>
            <w:rStyle w:val="Hyperlink"/>
            <w:noProof/>
            <w:rtl/>
            <w:lang w:bidi="fa-IR"/>
          </w:rPr>
          <w:t xml:space="preserve">3-1-6-2 </w:t>
        </w:r>
        <w:r w:rsidRPr="005B28BC">
          <w:rPr>
            <w:rStyle w:val="Hyperlink"/>
            <w:rFonts w:hint="eastAsia"/>
            <w:noProof/>
            <w:rtl/>
            <w:lang w:bidi="fa-IR"/>
          </w:rPr>
          <w:t>وث</w:t>
        </w:r>
        <w:r w:rsidRPr="005B28BC">
          <w:rPr>
            <w:rStyle w:val="Hyperlink"/>
            <w:rFonts w:hint="cs"/>
            <w:noProof/>
            <w:rtl/>
            <w:lang w:bidi="fa-IR"/>
          </w:rPr>
          <w:t>ی</w:t>
        </w:r>
        <w:r w:rsidRPr="005B28BC">
          <w:rPr>
            <w:rStyle w:val="Hyperlink"/>
            <w:rFonts w:hint="eastAsia"/>
            <w:noProof/>
            <w:rtl/>
            <w:lang w:bidi="fa-IR"/>
          </w:rPr>
          <w:t>قه</w:t>
        </w:r>
        <w:r w:rsidRPr="005B28BC">
          <w:rPr>
            <w:rStyle w:val="Hyperlink"/>
            <w:noProof/>
            <w:rtl/>
            <w:lang w:bidi="fa-IR"/>
          </w:rPr>
          <w:t xml:space="preserve"> </w:t>
        </w:r>
        <w:r w:rsidRPr="005B28BC">
          <w:rPr>
            <w:rStyle w:val="Hyperlink"/>
            <w:rFonts w:hint="eastAsia"/>
            <w:noProof/>
            <w:rtl/>
            <w:lang w:bidi="fa-IR"/>
          </w:rPr>
          <w:t>قرار</w:t>
        </w:r>
        <w:r w:rsidRPr="005B28BC">
          <w:rPr>
            <w:rStyle w:val="Hyperlink"/>
            <w:noProof/>
            <w:rtl/>
            <w:lang w:bidi="fa-IR"/>
          </w:rPr>
          <w:t xml:space="preserve"> </w:t>
        </w:r>
        <w:r w:rsidRPr="005B28BC">
          <w:rPr>
            <w:rStyle w:val="Hyperlink"/>
            <w:rFonts w:hint="eastAsia"/>
            <w:noProof/>
            <w:rtl/>
            <w:lang w:bidi="fa-IR"/>
          </w:rPr>
          <w:t>دادن</w:t>
        </w:r>
        <w:r w:rsidRPr="005B28BC">
          <w:rPr>
            <w:rStyle w:val="Hyperlink"/>
            <w:noProof/>
            <w:rtl/>
            <w:lang w:bidi="fa-IR"/>
          </w:rPr>
          <w:t xml:space="preserve"> </w:t>
        </w:r>
        <w:r w:rsidRPr="005B28BC">
          <w:rPr>
            <w:rStyle w:val="Hyperlink"/>
            <w:rFonts w:hint="eastAsia"/>
            <w:noProof/>
            <w:rtl/>
            <w:lang w:bidi="fa-IR"/>
          </w:rPr>
          <w:t>حساب</w:t>
        </w:r>
        <w:r w:rsidRPr="005B28BC">
          <w:rPr>
            <w:rStyle w:val="Hyperlink"/>
            <w:noProof/>
            <w:rtl/>
            <w:lang w:bidi="fa-IR"/>
          </w:rPr>
          <w:t xml:space="preserve"> </w:t>
        </w:r>
        <w:r w:rsidRPr="005B28BC">
          <w:rPr>
            <w:rStyle w:val="Hyperlink"/>
            <w:rFonts w:hint="eastAsia"/>
            <w:noProof/>
            <w:rtl/>
            <w:lang w:bidi="fa-IR"/>
          </w:rPr>
          <w:t>ها</w:t>
        </w:r>
        <w:r w:rsidRPr="005B28BC">
          <w:rPr>
            <w:rStyle w:val="Hyperlink"/>
            <w:rFonts w:hint="cs"/>
            <w:noProof/>
            <w:rtl/>
            <w:lang w:bidi="fa-IR"/>
          </w:rPr>
          <w:t>ی</w:t>
        </w:r>
        <w:r w:rsidRPr="005B28BC">
          <w:rPr>
            <w:rStyle w:val="Hyperlink"/>
            <w:noProof/>
            <w:rtl/>
            <w:lang w:bidi="fa-IR"/>
          </w:rPr>
          <w:t xml:space="preserve"> </w:t>
        </w:r>
        <w:r w:rsidRPr="005B28BC">
          <w:rPr>
            <w:rStyle w:val="Hyperlink"/>
            <w:rFonts w:hint="eastAsia"/>
            <w:noProof/>
            <w:rtl/>
            <w:lang w:bidi="fa-IR"/>
          </w:rPr>
          <w:t>در</w:t>
        </w:r>
        <w:r w:rsidRPr="005B28BC">
          <w:rPr>
            <w:rStyle w:val="Hyperlink"/>
            <w:rFonts w:hint="cs"/>
            <w:noProof/>
            <w:rtl/>
            <w:lang w:bidi="fa-IR"/>
          </w:rPr>
          <w:t>ی</w:t>
        </w:r>
        <w:r w:rsidRPr="005B28BC">
          <w:rPr>
            <w:rStyle w:val="Hyperlink"/>
            <w:rFonts w:hint="eastAsia"/>
            <w:noProof/>
            <w:rtl/>
            <w:lang w:bidi="fa-IR"/>
          </w:rPr>
          <w:t>افت</w:t>
        </w:r>
        <w:r w:rsidRPr="005B28BC">
          <w:rPr>
            <w:rStyle w:val="Hyperlink"/>
            <w:rFonts w:hint="cs"/>
            <w:noProof/>
            <w:rtl/>
            <w:lang w:bidi="fa-IR"/>
          </w:rPr>
          <w:t>ی</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Toc314418561 \h</w:instrText>
        </w:r>
        <w:r>
          <w:rPr>
            <w:noProof/>
            <w:webHidden/>
            <w:rtl/>
          </w:rPr>
          <w:instrText xml:space="preserve"> </w:instrText>
        </w:r>
        <w:r>
          <w:rPr>
            <w:noProof/>
            <w:webHidden/>
            <w:rtl/>
          </w:rPr>
        </w:r>
        <w:r>
          <w:rPr>
            <w:noProof/>
            <w:webHidden/>
            <w:rtl/>
          </w:rPr>
          <w:fldChar w:fldCharType="separate"/>
        </w:r>
        <w:r>
          <w:rPr>
            <w:noProof/>
            <w:webHidden/>
            <w:rtl/>
          </w:rPr>
          <w:t>22</w:t>
        </w:r>
        <w:r>
          <w:rPr>
            <w:noProof/>
            <w:webHidden/>
            <w:rtl/>
          </w:rPr>
          <w:fldChar w:fldCharType="end"/>
        </w:r>
      </w:hyperlink>
    </w:p>
    <w:p w:rsidR="008C313A" w:rsidRDefault="008C313A" w:rsidP="008C313A">
      <w:pPr>
        <w:pStyle w:val="TableofFigures"/>
        <w:tabs>
          <w:tab w:val="right" w:leader="dot" w:pos="9061"/>
        </w:tabs>
        <w:rPr>
          <w:rFonts w:asciiTheme="minorHAnsi" w:eastAsiaTheme="minorEastAsia" w:hAnsiTheme="minorHAnsi" w:cstheme="minorBidi"/>
          <w:noProof/>
          <w:sz w:val="22"/>
          <w:szCs w:val="22"/>
          <w:rtl/>
        </w:rPr>
      </w:pPr>
      <w:hyperlink w:anchor="_Toc314418562" w:history="1">
        <w:r w:rsidRPr="005B28BC">
          <w:rPr>
            <w:rStyle w:val="Hyperlink"/>
            <w:noProof/>
            <w:rtl/>
            <w:lang w:bidi="fa-IR"/>
          </w:rPr>
          <w:t xml:space="preserve">4-1-6-2 </w:t>
        </w:r>
        <w:r w:rsidRPr="005B28BC">
          <w:rPr>
            <w:rStyle w:val="Hyperlink"/>
            <w:rFonts w:hint="eastAsia"/>
            <w:noProof/>
            <w:rtl/>
            <w:lang w:bidi="fa-IR"/>
          </w:rPr>
          <w:t>وث</w:t>
        </w:r>
        <w:r w:rsidRPr="005B28BC">
          <w:rPr>
            <w:rStyle w:val="Hyperlink"/>
            <w:rFonts w:hint="cs"/>
            <w:noProof/>
            <w:rtl/>
            <w:lang w:bidi="fa-IR"/>
          </w:rPr>
          <w:t>ی</w:t>
        </w:r>
        <w:r w:rsidRPr="005B28BC">
          <w:rPr>
            <w:rStyle w:val="Hyperlink"/>
            <w:rFonts w:hint="eastAsia"/>
            <w:noProof/>
            <w:rtl/>
            <w:lang w:bidi="fa-IR"/>
          </w:rPr>
          <w:t>قه</w:t>
        </w:r>
        <w:r w:rsidRPr="005B28BC">
          <w:rPr>
            <w:rStyle w:val="Hyperlink"/>
            <w:noProof/>
            <w:rtl/>
            <w:lang w:bidi="fa-IR"/>
          </w:rPr>
          <w:t xml:space="preserve"> </w:t>
        </w:r>
        <w:r w:rsidRPr="005B28BC">
          <w:rPr>
            <w:rStyle w:val="Hyperlink"/>
            <w:rFonts w:hint="eastAsia"/>
            <w:noProof/>
            <w:rtl/>
            <w:lang w:bidi="fa-IR"/>
          </w:rPr>
          <w:t>قرار</w:t>
        </w:r>
        <w:r w:rsidRPr="005B28BC">
          <w:rPr>
            <w:rStyle w:val="Hyperlink"/>
            <w:noProof/>
            <w:rtl/>
            <w:lang w:bidi="fa-IR"/>
          </w:rPr>
          <w:t xml:space="preserve"> </w:t>
        </w:r>
        <w:r w:rsidRPr="005B28BC">
          <w:rPr>
            <w:rStyle w:val="Hyperlink"/>
            <w:rFonts w:hint="eastAsia"/>
            <w:noProof/>
            <w:rtl/>
            <w:lang w:bidi="fa-IR"/>
          </w:rPr>
          <w:t>دادن</w:t>
        </w:r>
        <w:r w:rsidRPr="005B28BC">
          <w:rPr>
            <w:rStyle w:val="Hyperlink"/>
            <w:noProof/>
            <w:rtl/>
            <w:lang w:bidi="fa-IR"/>
          </w:rPr>
          <w:t xml:space="preserve"> </w:t>
        </w:r>
        <w:r w:rsidRPr="005B28BC">
          <w:rPr>
            <w:rStyle w:val="Hyperlink"/>
            <w:rFonts w:hint="eastAsia"/>
            <w:noProof/>
            <w:rtl/>
            <w:lang w:bidi="fa-IR"/>
          </w:rPr>
          <w:t>موجود</w:t>
        </w:r>
        <w:r w:rsidRPr="005B28BC">
          <w:rPr>
            <w:rStyle w:val="Hyperlink"/>
            <w:rFonts w:hint="cs"/>
            <w:noProof/>
            <w:rtl/>
            <w:lang w:bidi="fa-IR"/>
          </w:rPr>
          <w:t>ی</w:t>
        </w:r>
        <w:r w:rsidRPr="005B28BC">
          <w:rPr>
            <w:rStyle w:val="Hyperlink"/>
            <w:noProof/>
            <w:rtl/>
            <w:lang w:bidi="fa-IR"/>
          </w:rPr>
          <w:t xml:space="preserve"> </w:t>
        </w:r>
        <w:r w:rsidRPr="005B28BC">
          <w:rPr>
            <w:rStyle w:val="Hyperlink"/>
            <w:rFonts w:hint="eastAsia"/>
            <w:noProof/>
            <w:rtl/>
            <w:lang w:bidi="fa-IR"/>
          </w:rPr>
          <w:t>کالا</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Toc314418562 \h</w:instrText>
        </w:r>
        <w:r>
          <w:rPr>
            <w:noProof/>
            <w:webHidden/>
            <w:rtl/>
          </w:rPr>
          <w:instrText xml:space="preserve"> </w:instrText>
        </w:r>
        <w:r>
          <w:rPr>
            <w:noProof/>
            <w:webHidden/>
            <w:rtl/>
          </w:rPr>
        </w:r>
        <w:r>
          <w:rPr>
            <w:noProof/>
            <w:webHidden/>
            <w:rtl/>
          </w:rPr>
          <w:fldChar w:fldCharType="separate"/>
        </w:r>
        <w:r>
          <w:rPr>
            <w:noProof/>
            <w:webHidden/>
            <w:rtl/>
          </w:rPr>
          <w:t>23</w:t>
        </w:r>
        <w:r>
          <w:rPr>
            <w:noProof/>
            <w:webHidden/>
            <w:rtl/>
          </w:rPr>
          <w:fldChar w:fldCharType="end"/>
        </w:r>
      </w:hyperlink>
    </w:p>
    <w:p w:rsidR="008C313A" w:rsidRDefault="008C313A" w:rsidP="008C313A">
      <w:pPr>
        <w:pStyle w:val="TableofFigures"/>
        <w:tabs>
          <w:tab w:val="right" w:leader="dot" w:pos="9061"/>
        </w:tabs>
        <w:rPr>
          <w:rFonts w:asciiTheme="minorHAnsi" w:eastAsiaTheme="minorEastAsia" w:hAnsiTheme="minorHAnsi" w:cstheme="minorBidi"/>
          <w:noProof/>
          <w:sz w:val="22"/>
          <w:szCs w:val="22"/>
          <w:rtl/>
        </w:rPr>
      </w:pPr>
      <w:hyperlink w:anchor="_Toc314418563" w:history="1">
        <w:r w:rsidRPr="005B28BC">
          <w:rPr>
            <w:rStyle w:val="Hyperlink"/>
            <w:noProof/>
            <w:rtl/>
            <w:lang w:bidi="fa-IR"/>
          </w:rPr>
          <w:t xml:space="preserve">2-6-2 </w:t>
        </w:r>
        <w:r w:rsidRPr="005B28BC">
          <w:rPr>
            <w:rStyle w:val="Hyperlink"/>
            <w:rFonts w:hint="eastAsia"/>
            <w:noProof/>
            <w:rtl/>
            <w:lang w:bidi="fa-IR"/>
          </w:rPr>
          <w:t>بدهي</w:t>
        </w:r>
        <w:r w:rsidRPr="005B28BC">
          <w:rPr>
            <w:rStyle w:val="Hyperlink"/>
            <w:noProof/>
            <w:rtl/>
            <w:lang w:bidi="fa-IR"/>
          </w:rPr>
          <w:t xml:space="preserve"> </w:t>
        </w:r>
        <w:r w:rsidRPr="005B28BC">
          <w:rPr>
            <w:rStyle w:val="Hyperlink"/>
            <w:rFonts w:hint="eastAsia"/>
            <w:noProof/>
            <w:rtl/>
            <w:lang w:bidi="fa-IR"/>
          </w:rPr>
          <w:t>هاي</w:t>
        </w:r>
        <w:r w:rsidRPr="005B28BC">
          <w:rPr>
            <w:rStyle w:val="Hyperlink"/>
            <w:noProof/>
            <w:rtl/>
            <w:lang w:bidi="fa-IR"/>
          </w:rPr>
          <w:t xml:space="preserve"> </w:t>
        </w:r>
        <w:r w:rsidRPr="005B28BC">
          <w:rPr>
            <w:rStyle w:val="Hyperlink"/>
            <w:rFonts w:hint="eastAsia"/>
            <w:noProof/>
            <w:rtl/>
            <w:lang w:bidi="fa-IR"/>
          </w:rPr>
          <w:t>مالي</w:t>
        </w:r>
        <w:r w:rsidRPr="005B28BC">
          <w:rPr>
            <w:rStyle w:val="Hyperlink"/>
            <w:noProof/>
            <w:rtl/>
            <w:lang w:bidi="fa-IR"/>
          </w:rPr>
          <w:t xml:space="preserve"> </w:t>
        </w:r>
        <w:r w:rsidRPr="005B28BC">
          <w:rPr>
            <w:rStyle w:val="Hyperlink"/>
            <w:rFonts w:hint="eastAsia"/>
            <w:noProof/>
            <w:rtl/>
            <w:lang w:bidi="fa-IR"/>
          </w:rPr>
          <w:t>ميان</w:t>
        </w:r>
        <w:r w:rsidRPr="005B28BC">
          <w:rPr>
            <w:rStyle w:val="Hyperlink"/>
            <w:noProof/>
            <w:rtl/>
            <w:lang w:bidi="fa-IR"/>
          </w:rPr>
          <w:t xml:space="preserve"> </w:t>
        </w:r>
        <w:r w:rsidRPr="005B28BC">
          <w:rPr>
            <w:rStyle w:val="Hyperlink"/>
            <w:rFonts w:hint="eastAsia"/>
            <w:noProof/>
            <w:rtl/>
            <w:lang w:bidi="fa-IR"/>
          </w:rPr>
          <w:t>مدت</w:t>
        </w:r>
        <w:r w:rsidRPr="005B28BC">
          <w:rPr>
            <w:rStyle w:val="Hyperlink"/>
            <w:noProof/>
            <w:rtl/>
            <w:lang w:bidi="fa-IR"/>
          </w:rPr>
          <w:t xml:space="preserve"> </w:t>
        </w:r>
        <w:r w:rsidRPr="005B28BC">
          <w:rPr>
            <w:rStyle w:val="Hyperlink"/>
            <w:rFonts w:hint="eastAsia"/>
            <w:noProof/>
            <w:rtl/>
            <w:lang w:bidi="fa-IR"/>
          </w:rPr>
          <w:t>و</w:t>
        </w:r>
        <w:r w:rsidRPr="005B28BC">
          <w:rPr>
            <w:rStyle w:val="Hyperlink"/>
            <w:noProof/>
            <w:rtl/>
            <w:lang w:bidi="fa-IR"/>
          </w:rPr>
          <w:t xml:space="preserve"> </w:t>
        </w:r>
        <w:r w:rsidRPr="005B28BC">
          <w:rPr>
            <w:rStyle w:val="Hyperlink"/>
            <w:rFonts w:hint="eastAsia"/>
            <w:noProof/>
            <w:rtl/>
            <w:lang w:bidi="fa-IR"/>
          </w:rPr>
          <w:t>بلندمدت</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Toc314418563 \h</w:instrText>
        </w:r>
        <w:r>
          <w:rPr>
            <w:noProof/>
            <w:webHidden/>
            <w:rtl/>
          </w:rPr>
          <w:instrText xml:space="preserve"> </w:instrText>
        </w:r>
        <w:r>
          <w:rPr>
            <w:noProof/>
            <w:webHidden/>
            <w:rtl/>
          </w:rPr>
        </w:r>
        <w:r>
          <w:rPr>
            <w:noProof/>
            <w:webHidden/>
            <w:rtl/>
          </w:rPr>
          <w:fldChar w:fldCharType="separate"/>
        </w:r>
        <w:r>
          <w:rPr>
            <w:noProof/>
            <w:webHidden/>
            <w:rtl/>
          </w:rPr>
          <w:t>23</w:t>
        </w:r>
        <w:r>
          <w:rPr>
            <w:noProof/>
            <w:webHidden/>
            <w:rtl/>
          </w:rPr>
          <w:fldChar w:fldCharType="end"/>
        </w:r>
      </w:hyperlink>
    </w:p>
    <w:p w:rsidR="008C313A" w:rsidRDefault="008C313A" w:rsidP="008C313A">
      <w:pPr>
        <w:pStyle w:val="TableofFigures"/>
        <w:tabs>
          <w:tab w:val="right" w:leader="dot" w:pos="9061"/>
        </w:tabs>
        <w:rPr>
          <w:rFonts w:asciiTheme="minorHAnsi" w:eastAsiaTheme="minorEastAsia" w:hAnsiTheme="minorHAnsi" w:cstheme="minorBidi"/>
          <w:noProof/>
          <w:sz w:val="22"/>
          <w:szCs w:val="22"/>
          <w:rtl/>
        </w:rPr>
      </w:pPr>
      <w:hyperlink w:anchor="_Toc314418564" w:history="1">
        <w:r w:rsidRPr="005B28BC">
          <w:rPr>
            <w:rStyle w:val="Hyperlink"/>
            <w:noProof/>
            <w:rtl/>
            <w:lang w:bidi="fa-IR"/>
          </w:rPr>
          <w:t xml:space="preserve">1-2-6-2  </w:t>
        </w:r>
        <w:r w:rsidRPr="005B28BC">
          <w:rPr>
            <w:rStyle w:val="Hyperlink"/>
            <w:rFonts w:hint="eastAsia"/>
            <w:noProof/>
            <w:rtl/>
            <w:lang w:bidi="fa-IR"/>
          </w:rPr>
          <w:t>وام</w:t>
        </w:r>
        <w:r w:rsidRPr="005B28BC">
          <w:rPr>
            <w:rStyle w:val="Hyperlink"/>
            <w:noProof/>
            <w:rtl/>
            <w:lang w:bidi="fa-IR"/>
          </w:rPr>
          <w:t xml:space="preserve"> </w:t>
        </w:r>
        <w:r w:rsidRPr="005B28BC">
          <w:rPr>
            <w:rStyle w:val="Hyperlink"/>
            <w:rFonts w:hint="eastAsia"/>
            <w:noProof/>
            <w:rtl/>
            <w:lang w:bidi="fa-IR"/>
          </w:rPr>
          <w:t>هاي</w:t>
        </w:r>
        <w:r w:rsidRPr="005B28BC">
          <w:rPr>
            <w:rStyle w:val="Hyperlink"/>
            <w:noProof/>
            <w:rtl/>
            <w:lang w:bidi="fa-IR"/>
          </w:rPr>
          <w:t xml:space="preserve"> </w:t>
        </w:r>
        <w:r w:rsidRPr="005B28BC">
          <w:rPr>
            <w:rStyle w:val="Hyperlink"/>
            <w:rFonts w:hint="eastAsia"/>
            <w:noProof/>
            <w:rtl/>
            <w:lang w:bidi="fa-IR"/>
          </w:rPr>
          <w:t>بانكي</w:t>
        </w:r>
        <w:r w:rsidRPr="005B28BC">
          <w:rPr>
            <w:rStyle w:val="Hyperlink"/>
            <w:noProof/>
            <w:rtl/>
            <w:lang w:bidi="fa-IR"/>
          </w:rPr>
          <w:t xml:space="preserve"> </w:t>
        </w:r>
        <w:r w:rsidRPr="005B28BC">
          <w:rPr>
            <w:rStyle w:val="Hyperlink"/>
            <w:rFonts w:hint="eastAsia"/>
            <w:noProof/>
            <w:rtl/>
            <w:lang w:bidi="fa-IR"/>
          </w:rPr>
          <w:t>بلندمدت</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Toc314418564 \h</w:instrText>
        </w:r>
        <w:r>
          <w:rPr>
            <w:noProof/>
            <w:webHidden/>
            <w:rtl/>
          </w:rPr>
          <w:instrText xml:space="preserve"> </w:instrText>
        </w:r>
        <w:r>
          <w:rPr>
            <w:noProof/>
            <w:webHidden/>
            <w:rtl/>
          </w:rPr>
        </w:r>
        <w:r>
          <w:rPr>
            <w:noProof/>
            <w:webHidden/>
            <w:rtl/>
          </w:rPr>
          <w:fldChar w:fldCharType="separate"/>
        </w:r>
        <w:r>
          <w:rPr>
            <w:noProof/>
            <w:webHidden/>
            <w:rtl/>
          </w:rPr>
          <w:t>24</w:t>
        </w:r>
        <w:r>
          <w:rPr>
            <w:noProof/>
            <w:webHidden/>
            <w:rtl/>
          </w:rPr>
          <w:fldChar w:fldCharType="end"/>
        </w:r>
      </w:hyperlink>
    </w:p>
    <w:p w:rsidR="008C313A" w:rsidRDefault="008C313A" w:rsidP="008C313A">
      <w:pPr>
        <w:pStyle w:val="TableofFigures"/>
        <w:tabs>
          <w:tab w:val="right" w:leader="dot" w:pos="9061"/>
        </w:tabs>
        <w:rPr>
          <w:rFonts w:asciiTheme="minorHAnsi" w:eastAsiaTheme="minorEastAsia" w:hAnsiTheme="minorHAnsi" w:cstheme="minorBidi"/>
          <w:noProof/>
          <w:sz w:val="22"/>
          <w:szCs w:val="22"/>
          <w:rtl/>
        </w:rPr>
      </w:pPr>
      <w:hyperlink w:anchor="_Toc314418565" w:history="1">
        <w:r w:rsidRPr="005B28BC">
          <w:rPr>
            <w:rStyle w:val="Hyperlink"/>
            <w:noProof/>
            <w:rtl/>
            <w:lang w:bidi="fa-IR"/>
          </w:rPr>
          <w:t xml:space="preserve">2-2-6-2  </w:t>
        </w:r>
        <w:r w:rsidRPr="005B28BC">
          <w:rPr>
            <w:rStyle w:val="Hyperlink"/>
            <w:rFonts w:hint="eastAsia"/>
            <w:noProof/>
            <w:rtl/>
            <w:lang w:bidi="fa-IR"/>
          </w:rPr>
          <w:t>وام</w:t>
        </w:r>
        <w:r w:rsidRPr="005B28BC">
          <w:rPr>
            <w:rStyle w:val="Hyperlink"/>
            <w:noProof/>
            <w:rtl/>
            <w:lang w:bidi="fa-IR"/>
          </w:rPr>
          <w:t xml:space="preserve"> </w:t>
        </w:r>
        <w:r w:rsidRPr="005B28BC">
          <w:rPr>
            <w:rStyle w:val="Hyperlink"/>
            <w:rFonts w:hint="eastAsia"/>
            <w:noProof/>
            <w:rtl/>
            <w:lang w:bidi="fa-IR"/>
          </w:rPr>
          <w:t>هاي</w:t>
        </w:r>
        <w:r w:rsidRPr="005B28BC">
          <w:rPr>
            <w:rStyle w:val="Hyperlink"/>
            <w:noProof/>
            <w:rtl/>
            <w:lang w:bidi="fa-IR"/>
          </w:rPr>
          <w:t xml:space="preserve"> </w:t>
        </w:r>
        <w:r w:rsidRPr="005B28BC">
          <w:rPr>
            <w:rStyle w:val="Hyperlink"/>
            <w:rFonts w:hint="eastAsia"/>
            <w:noProof/>
            <w:rtl/>
            <w:lang w:bidi="fa-IR"/>
          </w:rPr>
          <w:t>شركت</w:t>
        </w:r>
        <w:r w:rsidRPr="005B28BC">
          <w:rPr>
            <w:rStyle w:val="Hyperlink"/>
            <w:noProof/>
            <w:rtl/>
            <w:lang w:bidi="fa-IR"/>
          </w:rPr>
          <w:t xml:space="preserve"> </w:t>
        </w:r>
        <w:r w:rsidRPr="005B28BC">
          <w:rPr>
            <w:rStyle w:val="Hyperlink"/>
            <w:rFonts w:hint="eastAsia"/>
            <w:noProof/>
            <w:rtl/>
            <w:lang w:bidi="fa-IR"/>
          </w:rPr>
          <w:t>هاي</w:t>
        </w:r>
        <w:r w:rsidRPr="005B28BC">
          <w:rPr>
            <w:rStyle w:val="Hyperlink"/>
            <w:noProof/>
            <w:rtl/>
            <w:lang w:bidi="fa-IR"/>
          </w:rPr>
          <w:t xml:space="preserve"> </w:t>
        </w:r>
        <w:r w:rsidRPr="005B28BC">
          <w:rPr>
            <w:rStyle w:val="Hyperlink"/>
            <w:rFonts w:hint="eastAsia"/>
            <w:noProof/>
            <w:rtl/>
            <w:lang w:bidi="fa-IR"/>
          </w:rPr>
          <w:t>بيمه</w:t>
        </w:r>
        <w:r w:rsidRPr="005B28BC">
          <w:rPr>
            <w:rStyle w:val="Hyperlink"/>
            <w:noProof/>
            <w:rtl/>
            <w:lang w:bidi="fa-IR"/>
          </w:rPr>
          <w:t xml:space="preserve"> </w:t>
        </w:r>
        <w:r w:rsidRPr="005B28BC">
          <w:rPr>
            <w:rStyle w:val="Hyperlink"/>
            <w:rFonts w:hint="eastAsia"/>
            <w:noProof/>
            <w:rtl/>
            <w:lang w:bidi="fa-IR"/>
          </w:rPr>
          <w:t>و</w:t>
        </w:r>
        <w:r w:rsidRPr="005B28BC">
          <w:rPr>
            <w:rStyle w:val="Hyperlink"/>
            <w:noProof/>
            <w:rtl/>
            <w:lang w:bidi="fa-IR"/>
          </w:rPr>
          <w:t xml:space="preserve"> </w:t>
        </w:r>
        <w:r w:rsidRPr="005B28BC">
          <w:rPr>
            <w:rStyle w:val="Hyperlink"/>
            <w:rFonts w:hint="eastAsia"/>
            <w:noProof/>
            <w:rtl/>
            <w:lang w:bidi="fa-IR"/>
          </w:rPr>
          <w:t>ساير</w:t>
        </w:r>
        <w:r w:rsidRPr="005B28BC">
          <w:rPr>
            <w:rStyle w:val="Hyperlink"/>
            <w:noProof/>
            <w:rtl/>
            <w:lang w:bidi="fa-IR"/>
          </w:rPr>
          <w:t xml:space="preserve"> </w:t>
        </w:r>
        <w:r w:rsidRPr="005B28BC">
          <w:rPr>
            <w:rStyle w:val="Hyperlink"/>
            <w:rFonts w:hint="eastAsia"/>
            <w:noProof/>
            <w:rtl/>
            <w:lang w:bidi="fa-IR"/>
          </w:rPr>
          <w:t>موسسات</w:t>
        </w:r>
        <w:r w:rsidRPr="005B28BC">
          <w:rPr>
            <w:rStyle w:val="Hyperlink"/>
            <w:noProof/>
            <w:rtl/>
            <w:lang w:bidi="fa-IR"/>
          </w:rPr>
          <w:t xml:space="preserve"> </w:t>
        </w:r>
        <w:r w:rsidRPr="005B28BC">
          <w:rPr>
            <w:rStyle w:val="Hyperlink"/>
            <w:rFonts w:hint="eastAsia"/>
            <w:noProof/>
            <w:rtl/>
            <w:lang w:bidi="fa-IR"/>
          </w:rPr>
          <w:t>اعتباري</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Toc314418565 \h</w:instrText>
        </w:r>
        <w:r>
          <w:rPr>
            <w:noProof/>
            <w:webHidden/>
            <w:rtl/>
          </w:rPr>
          <w:instrText xml:space="preserve"> </w:instrText>
        </w:r>
        <w:r>
          <w:rPr>
            <w:noProof/>
            <w:webHidden/>
            <w:rtl/>
          </w:rPr>
        </w:r>
        <w:r>
          <w:rPr>
            <w:noProof/>
            <w:webHidden/>
            <w:rtl/>
          </w:rPr>
          <w:fldChar w:fldCharType="separate"/>
        </w:r>
        <w:r>
          <w:rPr>
            <w:noProof/>
            <w:webHidden/>
            <w:rtl/>
          </w:rPr>
          <w:t>24</w:t>
        </w:r>
        <w:r>
          <w:rPr>
            <w:noProof/>
            <w:webHidden/>
            <w:rtl/>
          </w:rPr>
          <w:fldChar w:fldCharType="end"/>
        </w:r>
      </w:hyperlink>
    </w:p>
    <w:p w:rsidR="008C313A" w:rsidRDefault="008C313A" w:rsidP="008C313A">
      <w:pPr>
        <w:pStyle w:val="TableofFigures"/>
        <w:tabs>
          <w:tab w:val="right" w:leader="dot" w:pos="9061"/>
        </w:tabs>
        <w:rPr>
          <w:rFonts w:asciiTheme="minorHAnsi" w:eastAsiaTheme="minorEastAsia" w:hAnsiTheme="minorHAnsi" w:cstheme="minorBidi"/>
          <w:noProof/>
          <w:sz w:val="22"/>
          <w:szCs w:val="22"/>
          <w:rtl/>
        </w:rPr>
      </w:pPr>
      <w:hyperlink w:anchor="_Toc314418566" w:history="1">
        <w:r w:rsidRPr="005B28BC">
          <w:rPr>
            <w:rStyle w:val="Hyperlink"/>
            <w:noProof/>
            <w:rtl/>
            <w:lang w:bidi="fa-IR"/>
          </w:rPr>
          <w:t xml:space="preserve">3-2-6-2  </w:t>
        </w:r>
        <w:r w:rsidRPr="005B28BC">
          <w:rPr>
            <w:rStyle w:val="Hyperlink"/>
            <w:rFonts w:hint="eastAsia"/>
            <w:noProof/>
            <w:rtl/>
            <w:lang w:bidi="fa-IR"/>
          </w:rPr>
          <w:t>تامين</w:t>
        </w:r>
        <w:r w:rsidRPr="005B28BC">
          <w:rPr>
            <w:rStyle w:val="Hyperlink"/>
            <w:noProof/>
            <w:rtl/>
            <w:lang w:bidi="fa-IR"/>
          </w:rPr>
          <w:t xml:space="preserve"> </w:t>
        </w:r>
        <w:r w:rsidRPr="005B28BC">
          <w:rPr>
            <w:rStyle w:val="Hyperlink"/>
            <w:rFonts w:hint="eastAsia"/>
            <w:noProof/>
            <w:rtl/>
            <w:lang w:bidi="fa-IR"/>
          </w:rPr>
          <w:t>مالي</w:t>
        </w:r>
        <w:r w:rsidRPr="005B28BC">
          <w:rPr>
            <w:rStyle w:val="Hyperlink"/>
            <w:noProof/>
            <w:rtl/>
            <w:lang w:bidi="fa-IR"/>
          </w:rPr>
          <w:t xml:space="preserve"> </w:t>
        </w:r>
        <w:r w:rsidRPr="005B28BC">
          <w:rPr>
            <w:rStyle w:val="Hyperlink"/>
            <w:rFonts w:hint="eastAsia"/>
            <w:noProof/>
            <w:rtl/>
            <w:lang w:bidi="fa-IR"/>
          </w:rPr>
          <w:t>تجهيزات</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Toc314418566 \h</w:instrText>
        </w:r>
        <w:r>
          <w:rPr>
            <w:noProof/>
            <w:webHidden/>
            <w:rtl/>
          </w:rPr>
          <w:instrText xml:space="preserve"> </w:instrText>
        </w:r>
        <w:r>
          <w:rPr>
            <w:noProof/>
            <w:webHidden/>
            <w:rtl/>
          </w:rPr>
        </w:r>
        <w:r>
          <w:rPr>
            <w:noProof/>
            <w:webHidden/>
            <w:rtl/>
          </w:rPr>
          <w:fldChar w:fldCharType="separate"/>
        </w:r>
        <w:r>
          <w:rPr>
            <w:noProof/>
            <w:webHidden/>
            <w:rtl/>
          </w:rPr>
          <w:t>24</w:t>
        </w:r>
        <w:r>
          <w:rPr>
            <w:noProof/>
            <w:webHidden/>
            <w:rtl/>
          </w:rPr>
          <w:fldChar w:fldCharType="end"/>
        </w:r>
      </w:hyperlink>
    </w:p>
    <w:p w:rsidR="008C313A" w:rsidRDefault="008C313A" w:rsidP="008C313A">
      <w:pPr>
        <w:pStyle w:val="TableofFigures"/>
        <w:tabs>
          <w:tab w:val="right" w:leader="dot" w:pos="9061"/>
        </w:tabs>
        <w:rPr>
          <w:rFonts w:asciiTheme="minorHAnsi" w:eastAsiaTheme="minorEastAsia" w:hAnsiTheme="minorHAnsi" w:cstheme="minorBidi"/>
          <w:noProof/>
          <w:sz w:val="22"/>
          <w:szCs w:val="22"/>
          <w:rtl/>
        </w:rPr>
      </w:pPr>
      <w:hyperlink w:anchor="_Toc314418567" w:history="1">
        <w:r w:rsidRPr="005B28BC">
          <w:rPr>
            <w:rStyle w:val="Hyperlink"/>
            <w:noProof/>
            <w:rtl/>
            <w:lang w:bidi="fa-IR"/>
          </w:rPr>
          <w:t xml:space="preserve">4-2-6-2  </w:t>
        </w:r>
        <w:r w:rsidRPr="005B28BC">
          <w:rPr>
            <w:rStyle w:val="Hyperlink"/>
            <w:rFonts w:hint="eastAsia"/>
            <w:noProof/>
            <w:rtl/>
            <w:lang w:bidi="fa-IR"/>
          </w:rPr>
          <w:t>بدهيهاي</w:t>
        </w:r>
        <w:r w:rsidRPr="005B28BC">
          <w:rPr>
            <w:rStyle w:val="Hyperlink"/>
            <w:noProof/>
            <w:rtl/>
            <w:lang w:bidi="fa-IR"/>
          </w:rPr>
          <w:t xml:space="preserve"> </w:t>
        </w:r>
        <w:r w:rsidRPr="005B28BC">
          <w:rPr>
            <w:rStyle w:val="Hyperlink"/>
            <w:rFonts w:hint="eastAsia"/>
            <w:noProof/>
            <w:rtl/>
            <w:lang w:bidi="fa-IR"/>
          </w:rPr>
          <w:t>رهني</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Toc314418567 \h</w:instrText>
        </w:r>
        <w:r>
          <w:rPr>
            <w:noProof/>
            <w:webHidden/>
            <w:rtl/>
          </w:rPr>
          <w:instrText xml:space="preserve"> </w:instrText>
        </w:r>
        <w:r>
          <w:rPr>
            <w:noProof/>
            <w:webHidden/>
            <w:rtl/>
          </w:rPr>
        </w:r>
        <w:r>
          <w:rPr>
            <w:noProof/>
            <w:webHidden/>
            <w:rtl/>
          </w:rPr>
          <w:fldChar w:fldCharType="separate"/>
        </w:r>
        <w:r>
          <w:rPr>
            <w:noProof/>
            <w:webHidden/>
            <w:rtl/>
          </w:rPr>
          <w:t>24</w:t>
        </w:r>
        <w:r>
          <w:rPr>
            <w:noProof/>
            <w:webHidden/>
            <w:rtl/>
          </w:rPr>
          <w:fldChar w:fldCharType="end"/>
        </w:r>
      </w:hyperlink>
    </w:p>
    <w:p w:rsidR="008C313A" w:rsidRDefault="008C313A" w:rsidP="008C313A">
      <w:pPr>
        <w:pStyle w:val="TableofFigures"/>
        <w:tabs>
          <w:tab w:val="right" w:leader="dot" w:pos="9061"/>
        </w:tabs>
        <w:rPr>
          <w:rFonts w:asciiTheme="minorHAnsi" w:eastAsiaTheme="minorEastAsia" w:hAnsiTheme="minorHAnsi" w:cstheme="minorBidi"/>
          <w:noProof/>
          <w:sz w:val="22"/>
          <w:szCs w:val="22"/>
          <w:rtl/>
        </w:rPr>
      </w:pPr>
      <w:hyperlink w:anchor="_Toc314418568" w:history="1">
        <w:r w:rsidRPr="005B28BC">
          <w:rPr>
            <w:rStyle w:val="Hyperlink"/>
            <w:noProof/>
            <w:rtl/>
            <w:lang w:bidi="fa-IR"/>
          </w:rPr>
          <w:t xml:space="preserve">5-2-6-2 </w:t>
        </w:r>
        <w:r w:rsidRPr="005B28BC">
          <w:rPr>
            <w:rStyle w:val="Hyperlink"/>
            <w:rFonts w:hint="eastAsia"/>
            <w:noProof/>
            <w:rtl/>
            <w:lang w:bidi="fa-IR"/>
          </w:rPr>
          <w:t>اوراق</w:t>
        </w:r>
        <w:r w:rsidRPr="005B28BC">
          <w:rPr>
            <w:rStyle w:val="Hyperlink"/>
            <w:noProof/>
            <w:rtl/>
            <w:lang w:bidi="fa-IR"/>
          </w:rPr>
          <w:t xml:space="preserve"> </w:t>
        </w:r>
        <w:r w:rsidRPr="005B28BC">
          <w:rPr>
            <w:rStyle w:val="Hyperlink"/>
            <w:rFonts w:hint="eastAsia"/>
            <w:noProof/>
            <w:rtl/>
            <w:lang w:bidi="fa-IR"/>
          </w:rPr>
          <w:t>قرضه</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Toc314418568 \h</w:instrText>
        </w:r>
        <w:r>
          <w:rPr>
            <w:noProof/>
            <w:webHidden/>
            <w:rtl/>
          </w:rPr>
          <w:instrText xml:space="preserve"> </w:instrText>
        </w:r>
        <w:r>
          <w:rPr>
            <w:noProof/>
            <w:webHidden/>
            <w:rtl/>
          </w:rPr>
        </w:r>
        <w:r>
          <w:rPr>
            <w:noProof/>
            <w:webHidden/>
            <w:rtl/>
          </w:rPr>
          <w:fldChar w:fldCharType="separate"/>
        </w:r>
        <w:r>
          <w:rPr>
            <w:noProof/>
            <w:webHidden/>
            <w:rtl/>
          </w:rPr>
          <w:t>25</w:t>
        </w:r>
        <w:r>
          <w:rPr>
            <w:noProof/>
            <w:webHidden/>
            <w:rtl/>
          </w:rPr>
          <w:fldChar w:fldCharType="end"/>
        </w:r>
      </w:hyperlink>
    </w:p>
    <w:p w:rsidR="008C313A" w:rsidRDefault="008C313A" w:rsidP="008C313A">
      <w:pPr>
        <w:pStyle w:val="TableofFigures"/>
        <w:tabs>
          <w:tab w:val="right" w:leader="dot" w:pos="9061"/>
        </w:tabs>
        <w:rPr>
          <w:rFonts w:asciiTheme="minorHAnsi" w:eastAsiaTheme="minorEastAsia" w:hAnsiTheme="minorHAnsi" w:cstheme="minorBidi"/>
          <w:noProof/>
          <w:sz w:val="22"/>
          <w:szCs w:val="22"/>
          <w:rtl/>
        </w:rPr>
      </w:pPr>
      <w:hyperlink w:anchor="_Toc314418569" w:history="1">
        <w:r w:rsidRPr="005B28BC">
          <w:rPr>
            <w:rStyle w:val="Hyperlink"/>
            <w:noProof/>
            <w:rtl/>
            <w:lang w:bidi="fa-IR"/>
          </w:rPr>
          <w:t xml:space="preserve">1-5-2-6-2 </w:t>
        </w:r>
        <w:r w:rsidRPr="005B28BC">
          <w:rPr>
            <w:rStyle w:val="Hyperlink"/>
            <w:rFonts w:hint="eastAsia"/>
            <w:noProof/>
            <w:rtl/>
            <w:lang w:bidi="fa-IR"/>
          </w:rPr>
          <w:t>انواع</w:t>
        </w:r>
        <w:r w:rsidRPr="005B28BC">
          <w:rPr>
            <w:rStyle w:val="Hyperlink"/>
            <w:noProof/>
            <w:rtl/>
            <w:lang w:bidi="fa-IR"/>
          </w:rPr>
          <w:t xml:space="preserve"> </w:t>
        </w:r>
        <w:r w:rsidRPr="005B28BC">
          <w:rPr>
            <w:rStyle w:val="Hyperlink"/>
            <w:rFonts w:hint="eastAsia"/>
            <w:noProof/>
            <w:rtl/>
            <w:lang w:bidi="fa-IR"/>
          </w:rPr>
          <w:t>اوراق</w:t>
        </w:r>
        <w:r w:rsidRPr="005B28BC">
          <w:rPr>
            <w:rStyle w:val="Hyperlink"/>
            <w:noProof/>
            <w:rtl/>
            <w:lang w:bidi="fa-IR"/>
          </w:rPr>
          <w:t xml:space="preserve"> </w:t>
        </w:r>
        <w:r w:rsidRPr="005B28BC">
          <w:rPr>
            <w:rStyle w:val="Hyperlink"/>
            <w:rFonts w:hint="eastAsia"/>
            <w:noProof/>
            <w:rtl/>
            <w:lang w:bidi="fa-IR"/>
          </w:rPr>
          <w:t>قرضه</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Toc314418569 \h</w:instrText>
        </w:r>
        <w:r>
          <w:rPr>
            <w:noProof/>
            <w:webHidden/>
            <w:rtl/>
          </w:rPr>
          <w:instrText xml:space="preserve"> </w:instrText>
        </w:r>
        <w:r>
          <w:rPr>
            <w:noProof/>
            <w:webHidden/>
            <w:rtl/>
          </w:rPr>
        </w:r>
        <w:r>
          <w:rPr>
            <w:noProof/>
            <w:webHidden/>
            <w:rtl/>
          </w:rPr>
          <w:fldChar w:fldCharType="separate"/>
        </w:r>
        <w:r>
          <w:rPr>
            <w:noProof/>
            <w:webHidden/>
            <w:rtl/>
          </w:rPr>
          <w:t>25</w:t>
        </w:r>
        <w:r>
          <w:rPr>
            <w:noProof/>
            <w:webHidden/>
            <w:rtl/>
          </w:rPr>
          <w:fldChar w:fldCharType="end"/>
        </w:r>
      </w:hyperlink>
    </w:p>
    <w:p w:rsidR="008C313A" w:rsidRDefault="008C313A" w:rsidP="008C313A">
      <w:pPr>
        <w:pStyle w:val="TableofFigures"/>
        <w:tabs>
          <w:tab w:val="right" w:leader="dot" w:pos="9061"/>
        </w:tabs>
        <w:rPr>
          <w:rFonts w:asciiTheme="minorHAnsi" w:eastAsiaTheme="minorEastAsia" w:hAnsiTheme="minorHAnsi" w:cstheme="minorBidi"/>
          <w:noProof/>
          <w:sz w:val="22"/>
          <w:szCs w:val="22"/>
          <w:rtl/>
        </w:rPr>
      </w:pPr>
      <w:hyperlink w:anchor="_Toc314418570" w:history="1">
        <w:r w:rsidRPr="005B28BC">
          <w:rPr>
            <w:rStyle w:val="Hyperlink"/>
            <w:noProof/>
            <w:rtl/>
            <w:lang w:bidi="fa-IR"/>
          </w:rPr>
          <w:t xml:space="preserve">6-2-6-2 </w:t>
        </w:r>
        <w:r w:rsidRPr="005B28BC">
          <w:rPr>
            <w:rStyle w:val="Hyperlink"/>
            <w:rFonts w:hint="eastAsia"/>
            <w:noProof/>
            <w:rtl/>
            <w:lang w:bidi="fa-IR"/>
          </w:rPr>
          <w:t>مزايا</w:t>
        </w:r>
        <w:r w:rsidRPr="005B28BC">
          <w:rPr>
            <w:rStyle w:val="Hyperlink"/>
            <w:noProof/>
            <w:rtl/>
            <w:lang w:bidi="fa-IR"/>
          </w:rPr>
          <w:t xml:space="preserve"> </w:t>
        </w:r>
        <w:r w:rsidRPr="005B28BC">
          <w:rPr>
            <w:rStyle w:val="Hyperlink"/>
            <w:rFonts w:hint="eastAsia"/>
            <w:noProof/>
            <w:rtl/>
            <w:lang w:bidi="fa-IR"/>
          </w:rPr>
          <w:t>و</w:t>
        </w:r>
        <w:r w:rsidRPr="005B28BC">
          <w:rPr>
            <w:rStyle w:val="Hyperlink"/>
            <w:noProof/>
            <w:rtl/>
            <w:lang w:bidi="fa-IR"/>
          </w:rPr>
          <w:t xml:space="preserve"> </w:t>
        </w:r>
        <w:r w:rsidRPr="005B28BC">
          <w:rPr>
            <w:rStyle w:val="Hyperlink"/>
            <w:rFonts w:hint="eastAsia"/>
            <w:noProof/>
            <w:rtl/>
            <w:lang w:bidi="fa-IR"/>
          </w:rPr>
          <w:t>معايب</w:t>
        </w:r>
        <w:r w:rsidRPr="005B28BC">
          <w:rPr>
            <w:rStyle w:val="Hyperlink"/>
            <w:noProof/>
            <w:rtl/>
            <w:lang w:bidi="fa-IR"/>
          </w:rPr>
          <w:t xml:space="preserve"> </w:t>
        </w:r>
        <w:r w:rsidRPr="005B28BC">
          <w:rPr>
            <w:rStyle w:val="Hyperlink"/>
            <w:rFonts w:hint="eastAsia"/>
            <w:noProof/>
            <w:rtl/>
            <w:lang w:bidi="fa-IR"/>
          </w:rPr>
          <w:t>تامين</w:t>
        </w:r>
        <w:r w:rsidRPr="005B28BC">
          <w:rPr>
            <w:rStyle w:val="Hyperlink"/>
            <w:noProof/>
            <w:rtl/>
            <w:lang w:bidi="fa-IR"/>
          </w:rPr>
          <w:t xml:space="preserve"> </w:t>
        </w:r>
        <w:r w:rsidRPr="005B28BC">
          <w:rPr>
            <w:rStyle w:val="Hyperlink"/>
            <w:rFonts w:hint="eastAsia"/>
            <w:noProof/>
            <w:rtl/>
            <w:lang w:bidi="fa-IR"/>
          </w:rPr>
          <w:t>مالي</w:t>
        </w:r>
        <w:r w:rsidRPr="005B28BC">
          <w:rPr>
            <w:rStyle w:val="Hyperlink"/>
            <w:noProof/>
            <w:rtl/>
            <w:lang w:bidi="fa-IR"/>
          </w:rPr>
          <w:t xml:space="preserve"> </w:t>
        </w:r>
        <w:r w:rsidRPr="005B28BC">
          <w:rPr>
            <w:rStyle w:val="Hyperlink"/>
            <w:rFonts w:hint="eastAsia"/>
            <w:noProof/>
            <w:rtl/>
            <w:lang w:bidi="fa-IR"/>
          </w:rPr>
          <w:t>از</w:t>
        </w:r>
        <w:r w:rsidRPr="005B28BC">
          <w:rPr>
            <w:rStyle w:val="Hyperlink"/>
            <w:noProof/>
            <w:rtl/>
            <w:lang w:bidi="fa-IR"/>
          </w:rPr>
          <w:t xml:space="preserve"> </w:t>
        </w:r>
        <w:r w:rsidRPr="005B28BC">
          <w:rPr>
            <w:rStyle w:val="Hyperlink"/>
            <w:rFonts w:hint="eastAsia"/>
            <w:noProof/>
            <w:rtl/>
            <w:lang w:bidi="fa-IR"/>
          </w:rPr>
          <w:t>طريق</w:t>
        </w:r>
        <w:r w:rsidRPr="005B28BC">
          <w:rPr>
            <w:rStyle w:val="Hyperlink"/>
            <w:noProof/>
            <w:rtl/>
            <w:lang w:bidi="fa-IR"/>
          </w:rPr>
          <w:t xml:space="preserve"> </w:t>
        </w:r>
        <w:r w:rsidRPr="005B28BC">
          <w:rPr>
            <w:rStyle w:val="Hyperlink"/>
            <w:rFonts w:hint="eastAsia"/>
            <w:noProof/>
            <w:rtl/>
            <w:lang w:bidi="fa-IR"/>
          </w:rPr>
          <w:t>بدهيهاي</w:t>
        </w:r>
        <w:r w:rsidRPr="005B28BC">
          <w:rPr>
            <w:rStyle w:val="Hyperlink"/>
            <w:noProof/>
            <w:rtl/>
            <w:lang w:bidi="fa-IR"/>
          </w:rPr>
          <w:t xml:space="preserve"> </w:t>
        </w:r>
        <w:r w:rsidRPr="005B28BC">
          <w:rPr>
            <w:rStyle w:val="Hyperlink"/>
            <w:rFonts w:hint="eastAsia"/>
            <w:noProof/>
            <w:rtl/>
            <w:lang w:bidi="fa-IR"/>
          </w:rPr>
          <w:t>بلندمدت</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Toc314418570 \h</w:instrText>
        </w:r>
        <w:r>
          <w:rPr>
            <w:noProof/>
            <w:webHidden/>
            <w:rtl/>
          </w:rPr>
          <w:instrText xml:space="preserve"> </w:instrText>
        </w:r>
        <w:r>
          <w:rPr>
            <w:noProof/>
            <w:webHidden/>
            <w:rtl/>
          </w:rPr>
        </w:r>
        <w:r>
          <w:rPr>
            <w:noProof/>
            <w:webHidden/>
            <w:rtl/>
          </w:rPr>
          <w:fldChar w:fldCharType="separate"/>
        </w:r>
        <w:r>
          <w:rPr>
            <w:noProof/>
            <w:webHidden/>
            <w:rtl/>
          </w:rPr>
          <w:t>26</w:t>
        </w:r>
        <w:r>
          <w:rPr>
            <w:noProof/>
            <w:webHidden/>
            <w:rtl/>
          </w:rPr>
          <w:fldChar w:fldCharType="end"/>
        </w:r>
      </w:hyperlink>
    </w:p>
    <w:p w:rsidR="008C313A" w:rsidRDefault="008C313A" w:rsidP="008C313A">
      <w:pPr>
        <w:pStyle w:val="TableofFigures"/>
        <w:tabs>
          <w:tab w:val="right" w:leader="dot" w:pos="9061"/>
        </w:tabs>
        <w:rPr>
          <w:rFonts w:asciiTheme="minorHAnsi" w:eastAsiaTheme="minorEastAsia" w:hAnsiTheme="minorHAnsi" w:cstheme="minorBidi"/>
          <w:noProof/>
          <w:sz w:val="22"/>
          <w:szCs w:val="22"/>
          <w:rtl/>
        </w:rPr>
      </w:pPr>
      <w:hyperlink w:anchor="_Toc314418571" w:history="1">
        <w:r w:rsidRPr="005B28BC">
          <w:rPr>
            <w:rStyle w:val="Hyperlink"/>
            <w:noProof/>
            <w:rtl/>
            <w:lang w:bidi="fa-IR"/>
          </w:rPr>
          <w:t xml:space="preserve">7-2 </w:t>
        </w:r>
        <w:r w:rsidRPr="005B28BC">
          <w:rPr>
            <w:rStyle w:val="Hyperlink"/>
            <w:rFonts w:hint="eastAsia"/>
            <w:noProof/>
            <w:rtl/>
            <w:lang w:bidi="fa-IR"/>
          </w:rPr>
          <w:t>تشريح</w:t>
        </w:r>
        <w:r w:rsidRPr="005B28BC">
          <w:rPr>
            <w:rStyle w:val="Hyperlink"/>
            <w:noProof/>
            <w:rtl/>
            <w:lang w:bidi="fa-IR"/>
          </w:rPr>
          <w:t xml:space="preserve"> </w:t>
        </w:r>
        <w:r w:rsidRPr="005B28BC">
          <w:rPr>
            <w:rStyle w:val="Hyperlink"/>
            <w:rFonts w:hint="eastAsia"/>
            <w:noProof/>
            <w:rtl/>
            <w:lang w:bidi="fa-IR"/>
          </w:rPr>
          <w:t>بازده</w:t>
        </w:r>
        <w:r w:rsidRPr="005B28BC">
          <w:rPr>
            <w:rStyle w:val="Hyperlink"/>
            <w:noProof/>
            <w:rtl/>
            <w:lang w:bidi="fa-IR"/>
          </w:rPr>
          <w:t xml:space="preserve"> </w:t>
        </w:r>
        <w:r w:rsidRPr="005B28BC">
          <w:rPr>
            <w:rStyle w:val="Hyperlink"/>
            <w:rFonts w:hint="eastAsia"/>
            <w:noProof/>
            <w:rtl/>
            <w:lang w:bidi="fa-IR"/>
          </w:rPr>
          <w:t>و</w:t>
        </w:r>
        <w:r w:rsidRPr="005B28BC">
          <w:rPr>
            <w:rStyle w:val="Hyperlink"/>
            <w:noProof/>
            <w:rtl/>
            <w:lang w:bidi="fa-IR"/>
          </w:rPr>
          <w:t xml:space="preserve"> </w:t>
        </w:r>
        <w:r w:rsidRPr="005B28BC">
          <w:rPr>
            <w:rStyle w:val="Hyperlink"/>
            <w:rFonts w:hint="eastAsia"/>
            <w:noProof/>
            <w:rtl/>
            <w:lang w:bidi="fa-IR"/>
          </w:rPr>
          <w:t>انواع</w:t>
        </w:r>
        <w:r w:rsidRPr="005B28BC">
          <w:rPr>
            <w:rStyle w:val="Hyperlink"/>
            <w:noProof/>
            <w:rtl/>
            <w:lang w:bidi="fa-IR"/>
          </w:rPr>
          <w:t xml:space="preserve"> </w:t>
        </w:r>
        <w:r w:rsidRPr="005B28BC">
          <w:rPr>
            <w:rStyle w:val="Hyperlink"/>
            <w:rFonts w:hint="eastAsia"/>
            <w:noProof/>
            <w:rtl/>
            <w:lang w:bidi="fa-IR"/>
          </w:rPr>
          <w:t>آن</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Toc314418571 \h</w:instrText>
        </w:r>
        <w:r>
          <w:rPr>
            <w:noProof/>
            <w:webHidden/>
            <w:rtl/>
          </w:rPr>
          <w:instrText xml:space="preserve"> </w:instrText>
        </w:r>
        <w:r>
          <w:rPr>
            <w:noProof/>
            <w:webHidden/>
            <w:rtl/>
          </w:rPr>
        </w:r>
        <w:r>
          <w:rPr>
            <w:noProof/>
            <w:webHidden/>
            <w:rtl/>
          </w:rPr>
          <w:fldChar w:fldCharType="separate"/>
        </w:r>
        <w:r>
          <w:rPr>
            <w:noProof/>
            <w:webHidden/>
            <w:rtl/>
          </w:rPr>
          <w:t>28</w:t>
        </w:r>
        <w:r>
          <w:rPr>
            <w:noProof/>
            <w:webHidden/>
            <w:rtl/>
          </w:rPr>
          <w:fldChar w:fldCharType="end"/>
        </w:r>
      </w:hyperlink>
    </w:p>
    <w:p w:rsidR="008C313A" w:rsidRDefault="008C313A" w:rsidP="008C313A">
      <w:pPr>
        <w:pStyle w:val="TableofFigures"/>
        <w:tabs>
          <w:tab w:val="right" w:leader="dot" w:pos="9061"/>
        </w:tabs>
        <w:rPr>
          <w:rFonts w:asciiTheme="minorHAnsi" w:eastAsiaTheme="minorEastAsia" w:hAnsiTheme="minorHAnsi" w:cstheme="minorBidi"/>
          <w:noProof/>
          <w:sz w:val="22"/>
          <w:szCs w:val="22"/>
          <w:rtl/>
        </w:rPr>
      </w:pPr>
      <w:hyperlink w:anchor="_Toc314418572" w:history="1">
        <w:r w:rsidRPr="005B28BC">
          <w:rPr>
            <w:rStyle w:val="Hyperlink"/>
            <w:noProof/>
            <w:rtl/>
            <w:lang w:bidi="fa-IR"/>
          </w:rPr>
          <w:t xml:space="preserve">1-7-2 </w:t>
        </w:r>
        <w:r w:rsidRPr="005B28BC">
          <w:rPr>
            <w:rStyle w:val="Hyperlink"/>
            <w:rFonts w:hint="eastAsia"/>
            <w:noProof/>
            <w:rtl/>
            <w:lang w:bidi="fa-IR"/>
          </w:rPr>
          <w:t>بازده</w:t>
        </w:r>
        <w:r w:rsidRPr="005B28BC">
          <w:rPr>
            <w:rStyle w:val="Hyperlink"/>
            <w:noProof/>
            <w:rtl/>
            <w:lang w:bidi="fa-IR"/>
          </w:rPr>
          <w:t xml:space="preserve"> </w:t>
        </w:r>
        <w:r w:rsidRPr="005B28BC">
          <w:rPr>
            <w:rStyle w:val="Hyperlink"/>
            <w:rFonts w:hint="eastAsia"/>
            <w:noProof/>
            <w:rtl/>
            <w:lang w:bidi="fa-IR"/>
          </w:rPr>
          <w:t>سهام</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Toc314418572 \h</w:instrText>
        </w:r>
        <w:r>
          <w:rPr>
            <w:noProof/>
            <w:webHidden/>
            <w:rtl/>
          </w:rPr>
          <w:instrText xml:space="preserve"> </w:instrText>
        </w:r>
        <w:r>
          <w:rPr>
            <w:noProof/>
            <w:webHidden/>
            <w:rtl/>
          </w:rPr>
        </w:r>
        <w:r>
          <w:rPr>
            <w:noProof/>
            <w:webHidden/>
            <w:rtl/>
          </w:rPr>
          <w:fldChar w:fldCharType="separate"/>
        </w:r>
        <w:r>
          <w:rPr>
            <w:noProof/>
            <w:webHidden/>
            <w:rtl/>
          </w:rPr>
          <w:t>28</w:t>
        </w:r>
        <w:r>
          <w:rPr>
            <w:noProof/>
            <w:webHidden/>
            <w:rtl/>
          </w:rPr>
          <w:fldChar w:fldCharType="end"/>
        </w:r>
      </w:hyperlink>
    </w:p>
    <w:p w:rsidR="008C313A" w:rsidRDefault="008C313A" w:rsidP="008C313A">
      <w:pPr>
        <w:pStyle w:val="TableofFigures"/>
        <w:tabs>
          <w:tab w:val="right" w:leader="dot" w:pos="9061"/>
        </w:tabs>
        <w:rPr>
          <w:rFonts w:asciiTheme="minorHAnsi" w:eastAsiaTheme="minorEastAsia" w:hAnsiTheme="minorHAnsi" w:cstheme="minorBidi"/>
          <w:noProof/>
          <w:sz w:val="22"/>
          <w:szCs w:val="22"/>
          <w:rtl/>
        </w:rPr>
      </w:pPr>
      <w:hyperlink w:anchor="_Toc314418573" w:history="1">
        <w:r w:rsidRPr="005B28BC">
          <w:rPr>
            <w:rStyle w:val="Hyperlink"/>
            <w:noProof/>
            <w:rtl/>
            <w:lang w:bidi="fa-IR"/>
          </w:rPr>
          <w:t xml:space="preserve">2-7-2 </w:t>
        </w:r>
        <w:r w:rsidRPr="005B28BC">
          <w:rPr>
            <w:rStyle w:val="Hyperlink"/>
            <w:rFonts w:hint="eastAsia"/>
            <w:noProof/>
            <w:rtl/>
            <w:lang w:bidi="fa-IR"/>
          </w:rPr>
          <w:t>بازده</w:t>
        </w:r>
        <w:r w:rsidRPr="005B28BC">
          <w:rPr>
            <w:rStyle w:val="Hyperlink"/>
            <w:noProof/>
            <w:rtl/>
            <w:lang w:bidi="fa-IR"/>
          </w:rPr>
          <w:t xml:space="preserve"> </w:t>
        </w:r>
        <w:r w:rsidRPr="005B28BC">
          <w:rPr>
            <w:rStyle w:val="Hyperlink"/>
            <w:rFonts w:hint="eastAsia"/>
            <w:noProof/>
            <w:rtl/>
            <w:lang w:bidi="fa-IR"/>
          </w:rPr>
          <w:t>مورد</w:t>
        </w:r>
        <w:r w:rsidRPr="005B28BC">
          <w:rPr>
            <w:rStyle w:val="Hyperlink"/>
            <w:noProof/>
            <w:rtl/>
            <w:lang w:bidi="fa-IR"/>
          </w:rPr>
          <w:t xml:space="preserve"> </w:t>
        </w:r>
        <w:r w:rsidRPr="005B28BC">
          <w:rPr>
            <w:rStyle w:val="Hyperlink"/>
            <w:rFonts w:hint="eastAsia"/>
            <w:noProof/>
            <w:rtl/>
            <w:lang w:bidi="fa-IR"/>
          </w:rPr>
          <w:t>انتظار</w:t>
        </w:r>
        <w:r w:rsidRPr="005B28BC">
          <w:rPr>
            <w:rStyle w:val="Hyperlink"/>
            <w:noProof/>
            <w:rtl/>
            <w:lang w:bidi="fa-IR"/>
          </w:rPr>
          <w:t xml:space="preserve"> </w:t>
        </w:r>
        <w:r w:rsidRPr="005B28BC">
          <w:rPr>
            <w:rStyle w:val="Hyperlink"/>
            <w:rFonts w:hint="eastAsia"/>
            <w:noProof/>
            <w:rtl/>
            <w:lang w:bidi="fa-IR"/>
          </w:rPr>
          <w:t>يك</w:t>
        </w:r>
        <w:r w:rsidRPr="005B28BC">
          <w:rPr>
            <w:rStyle w:val="Hyperlink"/>
            <w:noProof/>
            <w:rtl/>
            <w:lang w:bidi="fa-IR"/>
          </w:rPr>
          <w:t xml:space="preserve"> </w:t>
        </w:r>
        <w:r w:rsidRPr="005B28BC">
          <w:rPr>
            <w:rStyle w:val="Hyperlink"/>
            <w:rFonts w:hint="eastAsia"/>
            <w:noProof/>
            <w:rtl/>
            <w:lang w:bidi="fa-IR"/>
          </w:rPr>
          <w:t>سهم</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Toc314418573 \h</w:instrText>
        </w:r>
        <w:r>
          <w:rPr>
            <w:noProof/>
            <w:webHidden/>
            <w:rtl/>
          </w:rPr>
          <w:instrText xml:space="preserve"> </w:instrText>
        </w:r>
        <w:r>
          <w:rPr>
            <w:noProof/>
            <w:webHidden/>
            <w:rtl/>
          </w:rPr>
        </w:r>
        <w:r>
          <w:rPr>
            <w:noProof/>
            <w:webHidden/>
            <w:rtl/>
          </w:rPr>
          <w:fldChar w:fldCharType="separate"/>
        </w:r>
        <w:r>
          <w:rPr>
            <w:noProof/>
            <w:webHidden/>
            <w:rtl/>
          </w:rPr>
          <w:t>30</w:t>
        </w:r>
        <w:r>
          <w:rPr>
            <w:noProof/>
            <w:webHidden/>
            <w:rtl/>
          </w:rPr>
          <w:fldChar w:fldCharType="end"/>
        </w:r>
      </w:hyperlink>
    </w:p>
    <w:p w:rsidR="008C313A" w:rsidRDefault="008C313A" w:rsidP="008C313A">
      <w:pPr>
        <w:pStyle w:val="TableofFigures"/>
        <w:tabs>
          <w:tab w:val="right" w:leader="dot" w:pos="9061"/>
        </w:tabs>
        <w:rPr>
          <w:rFonts w:asciiTheme="minorHAnsi" w:eastAsiaTheme="minorEastAsia" w:hAnsiTheme="minorHAnsi" w:cstheme="minorBidi"/>
          <w:noProof/>
          <w:sz w:val="22"/>
          <w:szCs w:val="22"/>
          <w:rtl/>
        </w:rPr>
      </w:pPr>
      <w:hyperlink w:anchor="_Toc314418574" w:history="1">
        <w:r w:rsidRPr="005B28BC">
          <w:rPr>
            <w:rStyle w:val="Hyperlink"/>
            <w:noProof/>
            <w:rtl/>
            <w:lang w:bidi="fa-IR"/>
          </w:rPr>
          <w:t xml:space="preserve">3-7-2 </w:t>
        </w:r>
        <w:r w:rsidRPr="005B28BC">
          <w:rPr>
            <w:rStyle w:val="Hyperlink"/>
            <w:rFonts w:hint="eastAsia"/>
            <w:noProof/>
            <w:rtl/>
            <w:lang w:bidi="fa-IR"/>
          </w:rPr>
          <w:t>بازده</w:t>
        </w:r>
        <w:r w:rsidRPr="005B28BC">
          <w:rPr>
            <w:rStyle w:val="Hyperlink"/>
            <w:noProof/>
            <w:rtl/>
            <w:lang w:bidi="fa-IR"/>
          </w:rPr>
          <w:t xml:space="preserve"> </w:t>
        </w:r>
        <w:r w:rsidRPr="005B28BC">
          <w:rPr>
            <w:rStyle w:val="Hyperlink"/>
            <w:rFonts w:hint="eastAsia"/>
            <w:noProof/>
            <w:rtl/>
            <w:lang w:bidi="fa-IR"/>
          </w:rPr>
          <w:t>ارزش</w:t>
        </w:r>
        <w:r w:rsidRPr="005B28BC">
          <w:rPr>
            <w:rStyle w:val="Hyperlink"/>
            <w:noProof/>
            <w:rtl/>
            <w:lang w:bidi="fa-IR"/>
          </w:rPr>
          <w:t xml:space="preserve"> </w:t>
        </w:r>
        <w:r w:rsidRPr="005B28BC">
          <w:rPr>
            <w:rStyle w:val="Hyperlink"/>
            <w:rFonts w:hint="eastAsia"/>
            <w:noProof/>
            <w:rtl/>
            <w:lang w:bidi="fa-IR"/>
          </w:rPr>
          <w:t>ويژه</w:t>
        </w:r>
        <w:r w:rsidRPr="005B28BC">
          <w:rPr>
            <w:rStyle w:val="Hyperlink"/>
            <w:noProof/>
            <w:rtl/>
            <w:lang w:bidi="fa-IR"/>
          </w:rPr>
          <w:t xml:space="preserve"> </w:t>
        </w:r>
        <w:r w:rsidRPr="005B28BC">
          <w:rPr>
            <w:rStyle w:val="Hyperlink"/>
            <w:rFonts w:hint="eastAsia"/>
            <w:noProof/>
            <w:rtl/>
            <w:lang w:bidi="fa-IR"/>
          </w:rPr>
          <w:t>يا</w:t>
        </w:r>
        <w:r w:rsidRPr="005B28BC">
          <w:rPr>
            <w:rStyle w:val="Hyperlink"/>
            <w:noProof/>
            <w:rtl/>
            <w:lang w:bidi="fa-IR"/>
          </w:rPr>
          <w:t xml:space="preserve"> </w:t>
        </w:r>
        <w:r w:rsidRPr="005B28BC">
          <w:rPr>
            <w:rStyle w:val="Hyperlink"/>
            <w:rFonts w:hint="eastAsia"/>
            <w:noProof/>
            <w:rtl/>
            <w:lang w:bidi="fa-IR"/>
          </w:rPr>
          <w:t>حقوق</w:t>
        </w:r>
        <w:r w:rsidRPr="005B28BC">
          <w:rPr>
            <w:rStyle w:val="Hyperlink"/>
            <w:noProof/>
            <w:rtl/>
            <w:lang w:bidi="fa-IR"/>
          </w:rPr>
          <w:t xml:space="preserve"> </w:t>
        </w:r>
        <w:r w:rsidRPr="005B28BC">
          <w:rPr>
            <w:rStyle w:val="Hyperlink"/>
            <w:rFonts w:hint="eastAsia"/>
            <w:noProof/>
            <w:rtl/>
            <w:lang w:bidi="fa-IR"/>
          </w:rPr>
          <w:t>صاحبان</w:t>
        </w:r>
        <w:r w:rsidRPr="005B28BC">
          <w:rPr>
            <w:rStyle w:val="Hyperlink"/>
            <w:noProof/>
            <w:rtl/>
            <w:lang w:bidi="fa-IR"/>
          </w:rPr>
          <w:t xml:space="preserve"> </w:t>
        </w:r>
        <w:r w:rsidRPr="005B28BC">
          <w:rPr>
            <w:rStyle w:val="Hyperlink"/>
            <w:rFonts w:hint="eastAsia"/>
            <w:noProof/>
            <w:rtl/>
            <w:lang w:bidi="fa-IR"/>
          </w:rPr>
          <w:t>سهام</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Toc314418574 \h</w:instrText>
        </w:r>
        <w:r>
          <w:rPr>
            <w:noProof/>
            <w:webHidden/>
            <w:rtl/>
          </w:rPr>
          <w:instrText xml:space="preserve"> </w:instrText>
        </w:r>
        <w:r>
          <w:rPr>
            <w:noProof/>
            <w:webHidden/>
            <w:rtl/>
          </w:rPr>
        </w:r>
        <w:r>
          <w:rPr>
            <w:noProof/>
            <w:webHidden/>
            <w:rtl/>
          </w:rPr>
          <w:fldChar w:fldCharType="separate"/>
        </w:r>
        <w:r>
          <w:rPr>
            <w:noProof/>
            <w:webHidden/>
            <w:rtl/>
          </w:rPr>
          <w:t>30</w:t>
        </w:r>
        <w:r>
          <w:rPr>
            <w:noProof/>
            <w:webHidden/>
            <w:rtl/>
          </w:rPr>
          <w:fldChar w:fldCharType="end"/>
        </w:r>
      </w:hyperlink>
    </w:p>
    <w:p w:rsidR="008C313A" w:rsidRDefault="008C313A" w:rsidP="008C313A">
      <w:pPr>
        <w:pStyle w:val="TableofFigures"/>
        <w:tabs>
          <w:tab w:val="right" w:leader="dot" w:pos="9061"/>
        </w:tabs>
        <w:rPr>
          <w:rFonts w:asciiTheme="minorHAnsi" w:eastAsiaTheme="minorEastAsia" w:hAnsiTheme="minorHAnsi" w:cstheme="minorBidi"/>
          <w:noProof/>
          <w:sz w:val="22"/>
          <w:szCs w:val="22"/>
          <w:rtl/>
        </w:rPr>
      </w:pPr>
      <w:hyperlink w:anchor="_Toc314418575" w:history="1">
        <w:r w:rsidRPr="005B28BC">
          <w:rPr>
            <w:rStyle w:val="Hyperlink"/>
            <w:noProof/>
            <w:rtl/>
            <w:lang w:bidi="fa-IR"/>
          </w:rPr>
          <w:t xml:space="preserve">4-7-2 </w:t>
        </w:r>
        <w:r w:rsidRPr="005B28BC">
          <w:rPr>
            <w:rStyle w:val="Hyperlink"/>
            <w:rFonts w:hint="eastAsia"/>
            <w:noProof/>
            <w:rtl/>
            <w:lang w:bidi="fa-IR"/>
          </w:rPr>
          <w:t>بازده</w:t>
        </w:r>
        <w:r w:rsidRPr="005B28BC">
          <w:rPr>
            <w:rStyle w:val="Hyperlink"/>
            <w:noProof/>
            <w:rtl/>
            <w:lang w:bidi="fa-IR"/>
          </w:rPr>
          <w:t xml:space="preserve"> </w:t>
        </w:r>
        <w:r w:rsidRPr="005B28BC">
          <w:rPr>
            <w:rStyle w:val="Hyperlink"/>
            <w:rFonts w:hint="eastAsia"/>
            <w:noProof/>
            <w:rtl/>
            <w:lang w:bidi="fa-IR"/>
          </w:rPr>
          <w:t>دارايي</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Toc314418575 \h</w:instrText>
        </w:r>
        <w:r>
          <w:rPr>
            <w:noProof/>
            <w:webHidden/>
            <w:rtl/>
          </w:rPr>
          <w:instrText xml:space="preserve"> </w:instrText>
        </w:r>
        <w:r>
          <w:rPr>
            <w:noProof/>
            <w:webHidden/>
            <w:rtl/>
          </w:rPr>
        </w:r>
        <w:r>
          <w:rPr>
            <w:noProof/>
            <w:webHidden/>
            <w:rtl/>
          </w:rPr>
          <w:fldChar w:fldCharType="separate"/>
        </w:r>
        <w:r>
          <w:rPr>
            <w:noProof/>
            <w:webHidden/>
            <w:rtl/>
          </w:rPr>
          <w:t>31</w:t>
        </w:r>
        <w:r>
          <w:rPr>
            <w:noProof/>
            <w:webHidden/>
            <w:rtl/>
          </w:rPr>
          <w:fldChar w:fldCharType="end"/>
        </w:r>
      </w:hyperlink>
    </w:p>
    <w:p w:rsidR="008C313A" w:rsidRDefault="008C313A" w:rsidP="008C313A">
      <w:pPr>
        <w:pStyle w:val="TableofFigures"/>
        <w:tabs>
          <w:tab w:val="right" w:leader="dot" w:pos="9061"/>
        </w:tabs>
        <w:rPr>
          <w:rFonts w:asciiTheme="minorHAnsi" w:eastAsiaTheme="minorEastAsia" w:hAnsiTheme="minorHAnsi" w:cstheme="minorBidi"/>
          <w:noProof/>
          <w:sz w:val="22"/>
          <w:szCs w:val="22"/>
          <w:rtl/>
        </w:rPr>
      </w:pPr>
      <w:hyperlink w:anchor="_Toc314418576" w:history="1">
        <w:r w:rsidRPr="005B28BC">
          <w:rPr>
            <w:rStyle w:val="Hyperlink"/>
            <w:noProof/>
            <w:rtl/>
            <w:lang w:bidi="fa-IR"/>
          </w:rPr>
          <w:t xml:space="preserve">5-7-2 </w:t>
        </w:r>
        <w:r w:rsidRPr="005B28BC">
          <w:rPr>
            <w:rStyle w:val="Hyperlink"/>
            <w:rFonts w:hint="eastAsia"/>
            <w:noProof/>
            <w:rtl/>
            <w:lang w:bidi="fa-IR"/>
          </w:rPr>
          <w:t>بازده</w:t>
        </w:r>
        <w:r w:rsidRPr="005B28BC">
          <w:rPr>
            <w:rStyle w:val="Hyperlink"/>
            <w:noProof/>
            <w:rtl/>
            <w:lang w:bidi="fa-IR"/>
          </w:rPr>
          <w:t xml:space="preserve"> </w:t>
        </w:r>
        <w:r w:rsidRPr="005B28BC">
          <w:rPr>
            <w:rStyle w:val="Hyperlink"/>
            <w:rFonts w:hint="eastAsia"/>
            <w:noProof/>
            <w:rtl/>
            <w:lang w:bidi="fa-IR"/>
          </w:rPr>
          <w:t>سرمايه</w:t>
        </w:r>
        <w:r w:rsidRPr="005B28BC">
          <w:rPr>
            <w:rStyle w:val="Hyperlink"/>
            <w:noProof/>
            <w:rtl/>
            <w:lang w:bidi="fa-IR"/>
          </w:rPr>
          <w:t xml:space="preserve"> </w:t>
        </w:r>
        <w:r w:rsidRPr="005B28BC">
          <w:rPr>
            <w:rStyle w:val="Hyperlink"/>
            <w:rFonts w:hint="eastAsia"/>
            <w:noProof/>
            <w:rtl/>
            <w:lang w:bidi="fa-IR"/>
          </w:rPr>
          <w:t>گذاري</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Toc314418576 \h</w:instrText>
        </w:r>
        <w:r>
          <w:rPr>
            <w:noProof/>
            <w:webHidden/>
            <w:rtl/>
          </w:rPr>
          <w:instrText xml:space="preserve"> </w:instrText>
        </w:r>
        <w:r>
          <w:rPr>
            <w:noProof/>
            <w:webHidden/>
            <w:rtl/>
          </w:rPr>
        </w:r>
        <w:r>
          <w:rPr>
            <w:noProof/>
            <w:webHidden/>
            <w:rtl/>
          </w:rPr>
          <w:fldChar w:fldCharType="separate"/>
        </w:r>
        <w:r>
          <w:rPr>
            <w:noProof/>
            <w:webHidden/>
            <w:rtl/>
          </w:rPr>
          <w:t>31</w:t>
        </w:r>
        <w:r>
          <w:rPr>
            <w:noProof/>
            <w:webHidden/>
            <w:rtl/>
          </w:rPr>
          <w:fldChar w:fldCharType="end"/>
        </w:r>
      </w:hyperlink>
    </w:p>
    <w:p w:rsidR="008C313A" w:rsidRDefault="008C313A" w:rsidP="008C313A">
      <w:pPr>
        <w:pStyle w:val="TableofFigures"/>
        <w:tabs>
          <w:tab w:val="right" w:leader="dot" w:pos="9061"/>
        </w:tabs>
        <w:rPr>
          <w:rFonts w:asciiTheme="minorHAnsi" w:eastAsiaTheme="minorEastAsia" w:hAnsiTheme="minorHAnsi" w:cstheme="minorBidi"/>
          <w:noProof/>
          <w:sz w:val="22"/>
          <w:szCs w:val="22"/>
          <w:rtl/>
        </w:rPr>
      </w:pPr>
      <w:hyperlink w:anchor="_Toc314418577" w:history="1">
        <w:r w:rsidRPr="005B28BC">
          <w:rPr>
            <w:rStyle w:val="Hyperlink"/>
            <w:noProof/>
            <w:rtl/>
          </w:rPr>
          <w:t xml:space="preserve">8-2 </w:t>
        </w:r>
        <w:r w:rsidRPr="005B28BC">
          <w:rPr>
            <w:rStyle w:val="Hyperlink"/>
            <w:rFonts w:hint="eastAsia"/>
            <w:noProof/>
            <w:rtl/>
          </w:rPr>
          <w:t>نظرات</w:t>
        </w:r>
        <w:r w:rsidRPr="005B28BC">
          <w:rPr>
            <w:rStyle w:val="Hyperlink"/>
            <w:noProof/>
            <w:rtl/>
          </w:rPr>
          <w:t xml:space="preserve"> </w:t>
        </w:r>
        <w:r w:rsidRPr="005B28BC">
          <w:rPr>
            <w:rStyle w:val="Hyperlink"/>
            <w:rFonts w:hint="eastAsia"/>
            <w:noProof/>
            <w:rtl/>
          </w:rPr>
          <w:t>و</w:t>
        </w:r>
        <w:r w:rsidRPr="005B28BC">
          <w:rPr>
            <w:rStyle w:val="Hyperlink"/>
            <w:noProof/>
            <w:rtl/>
          </w:rPr>
          <w:t xml:space="preserve"> </w:t>
        </w:r>
        <w:r w:rsidRPr="005B28BC">
          <w:rPr>
            <w:rStyle w:val="Hyperlink"/>
            <w:rFonts w:hint="eastAsia"/>
            <w:noProof/>
            <w:rtl/>
          </w:rPr>
          <w:t>تئوري</w:t>
        </w:r>
        <w:r w:rsidRPr="005B28BC">
          <w:rPr>
            <w:rStyle w:val="Hyperlink"/>
            <w:noProof/>
            <w:rtl/>
          </w:rPr>
          <w:t xml:space="preserve"> </w:t>
        </w:r>
        <w:r w:rsidRPr="005B28BC">
          <w:rPr>
            <w:rStyle w:val="Hyperlink"/>
            <w:rFonts w:hint="eastAsia"/>
            <w:noProof/>
            <w:rtl/>
          </w:rPr>
          <w:t>هاي</w:t>
        </w:r>
        <w:r w:rsidRPr="005B28BC">
          <w:rPr>
            <w:rStyle w:val="Hyperlink"/>
            <w:noProof/>
            <w:rtl/>
          </w:rPr>
          <w:t xml:space="preserve"> </w:t>
        </w:r>
        <w:r w:rsidRPr="005B28BC">
          <w:rPr>
            <w:rStyle w:val="Hyperlink"/>
            <w:rFonts w:hint="eastAsia"/>
            <w:noProof/>
            <w:rtl/>
          </w:rPr>
          <w:t>تامين</w:t>
        </w:r>
        <w:r w:rsidRPr="005B28BC">
          <w:rPr>
            <w:rStyle w:val="Hyperlink"/>
            <w:noProof/>
            <w:rtl/>
          </w:rPr>
          <w:t xml:space="preserve"> </w:t>
        </w:r>
        <w:r w:rsidRPr="005B28BC">
          <w:rPr>
            <w:rStyle w:val="Hyperlink"/>
            <w:rFonts w:hint="eastAsia"/>
            <w:noProof/>
            <w:rtl/>
          </w:rPr>
          <w:t>مالي</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Toc314418577 \h</w:instrText>
        </w:r>
        <w:r>
          <w:rPr>
            <w:noProof/>
            <w:webHidden/>
            <w:rtl/>
          </w:rPr>
          <w:instrText xml:space="preserve"> </w:instrText>
        </w:r>
        <w:r>
          <w:rPr>
            <w:noProof/>
            <w:webHidden/>
            <w:rtl/>
          </w:rPr>
        </w:r>
        <w:r>
          <w:rPr>
            <w:noProof/>
            <w:webHidden/>
            <w:rtl/>
          </w:rPr>
          <w:fldChar w:fldCharType="separate"/>
        </w:r>
        <w:r>
          <w:rPr>
            <w:noProof/>
            <w:webHidden/>
            <w:rtl/>
          </w:rPr>
          <w:t>32</w:t>
        </w:r>
        <w:r>
          <w:rPr>
            <w:noProof/>
            <w:webHidden/>
            <w:rtl/>
          </w:rPr>
          <w:fldChar w:fldCharType="end"/>
        </w:r>
      </w:hyperlink>
    </w:p>
    <w:p w:rsidR="008C313A" w:rsidRDefault="008C313A" w:rsidP="008C313A">
      <w:pPr>
        <w:pStyle w:val="TableofFigures"/>
        <w:tabs>
          <w:tab w:val="right" w:leader="dot" w:pos="9061"/>
        </w:tabs>
        <w:rPr>
          <w:rFonts w:asciiTheme="minorHAnsi" w:eastAsiaTheme="minorEastAsia" w:hAnsiTheme="minorHAnsi" w:cstheme="minorBidi"/>
          <w:noProof/>
          <w:sz w:val="22"/>
          <w:szCs w:val="22"/>
          <w:rtl/>
        </w:rPr>
      </w:pPr>
      <w:hyperlink w:anchor="_Toc314418578" w:history="1">
        <w:r w:rsidRPr="005B28BC">
          <w:rPr>
            <w:rStyle w:val="Hyperlink"/>
            <w:noProof/>
            <w:rtl/>
            <w:lang w:bidi="fa-IR"/>
          </w:rPr>
          <w:t xml:space="preserve">1-8-2 </w:t>
        </w:r>
        <w:r w:rsidRPr="005B28BC">
          <w:rPr>
            <w:rStyle w:val="Hyperlink"/>
            <w:rFonts w:hint="eastAsia"/>
            <w:noProof/>
            <w:rtl/>
            <w:lang w:bidi="fa-IR"/>
          </w:rPr>
          <w:t>نظريه</w:t>
        </w:r>
        <w:r w:rsidRPr="005B28BC">
          <w:rPr>
            <w:rStyle w:val="Hyperlink"/>
            <w:noProof/>
            <w:rtl/>
            <w:lang w:bidi="fa-IR"/>
          </w:rPr>
          <w:t xml:space="preserve"> </w:t>
        </w:r>
        <w:r w:rsidRPr="005B28BC">
          <w:rPr>
            <w:rStyle w:val="Hyperlink"/>
            <w:rFonts w:hint="eastAsia"/>
            <w:noProof/>
            <w:rtl/>
            <w:lang w:bidi="fa-IR"/>
          </w:rPr>
          <w:t>سنتي</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Toc314418578 \h</w:instrText>
        </w:r>
        <w:r>
          <w:rPr>
            <w:noProof/>
            <w:webHidden/>
            <w:rtl/>
          </w:rPr>
          <w:instrText xml:space="preserve"> </w:instrText>
        </w:r>
        <w:r>
          <w:rPr>
            <w:noProof/>
            <w:webHidden/>
            <w:rtl/>
          </w:rPr>
        </w:r>
        <w:r>
          <w:rPr>
            <w:noProof/>
            <w:webHidden/>
            <w:rtl/>
          </w:rPr>
          <w:fldChar w:fldCharType="separate"/>
        </w:r>
        <w:r>
          <w:rPr>
            <w:noProof/>
            <w:webHidden/>
            <w:rtl/>
          </w:rPr>
          <w:t>32</w:t>
        </w:r>
        <w:r>
          <w:rPr>
            <w:noProof/>
            <w:webHidden/>
            <w:rtl/>
          </w:rPr>
          <w:fldChar w:fldCharType="end"/>
        </w:r>
      </w:hyperlink>
    </w:p>
    <w:p w:rsidR="008C313A" w:rsidRDefault="008C313A" w:rsidP="008C313A">
      <w:pPr>
        <w:pStyle w:val="TableofFigures"/>
        <w:tabs>
          <w:tab w:val="right" w:leader="dot" w:pos="9061"/>
        </w:tabs>
        <w:rPr>
          <w:rFonts w:asciiTheme="minorHAnsi" w:eastAsiaTheme="minorEastAsia" w:hAnsiTheme="minorHAnsi" w:cstheme="minorBidi"/>
          <w:noProof/>
          <w:sz w:val="22"/>
          <w:szCs w:val="22"/>
          <w:rtl/>
        </w:rPr>
      </w:pPr>
      <w:hyperlink w:anchor="_Toc314418579" w:history="1">
        <w:r w:rsidRPr="005B28BC">
          <w:rPr>
            <w:rStyle w:val="Hyperlink"/>
            <w:noProof/>
            <w:rtl/>
            <w:lang w:bidi="fa-IR"/>
          </w:rPr>
          <w:t xml:space="preserve">2-8-2 </w:t>
        </w:r>
        <w:r w:rsidRPr="005B28BC">
          <w:rPr>
            <w:rStyle w:val="Hyperlink"/>
            <w:rFonts w:hint="eastAsia"/>
            <w:noProof/>
            <w:rtl/>
            <w:lang w:bidi="fa-IR"/>
          </w:rPr>
          <w:t>نظريه</w:t>
        </w:r>
        <w:r w:rsidRPr="005B28BC">
          <w:rPr>
            <w:rStyle w:val="Hyperlink"/>
            <w:noProof/>
            <w:rtl/>
            <w:lang w:bidi="fa-IR"/>
          </w:rPr>
          <w:t xml:space="preserve"> </w:t>
        </w:r>
        <w:r w:rsidRPr="005B28BC">
          <w:rPr>
            <w:rStyle w:val="Hyperlink"/>
            <w:rFonts w:hint="eastAsia"/>
            <w:noProof/>
            <w:rtl/>
            <w:lang w:bidi="fa-IR"/>
          </w:rPr>
          <w:t>مود</w:t>
        </w:r>
        <w:r w:rsidRPr="005B28BC">
          <w:rPr>
            <w:rStyle w:val="Hyperlink"/>
            <w:rFonts w:hint="cs"/>
            <w:noProof/>
            <w:rtl/>
            <w:lang w:bidi="fa-IR"/>
          </w:rPr>
          <w:t>ی</w:t>
        </w:r>
        <w:r w:rsidRPr="005B28BC">
          <w:rPr>
            <w:rStyle w:val="Hyperlink"/>
            <w:rFonts w:hint="eastAsia"/>
            <w:noProof/>
            <w:rtl/>
            <w:lang w:bidi="fa-IR"/>
          </w:rPr>
          <w:t>گل</w:t>
        </w:r>
        <w:r w:rsidRPr="005B28BC">
          <w:rPr>
            <w:rStyle w:val="Hyperlink"/>
            <w:rFonts w:hint="cs"/>
            <w:noProof/>
            <w:rtl/>
            <w:lang w:bidi="fa-IR"/>
          </w:rPr>
          <w:t>ی</w:t>
        </w:r>
        <w:r w:rsidRPr="005B28BC">
          <w:rPr>
            <w:rStyle w:val="Hyperlink"/>
            <w:rFonts w:hint="eastAsia"/>
            <w:noProof/>
            <w:rtl/>
            <w:lang w:bidi="fa-IR"/>
          </w:rPr>
          <w:t>ان</w:t>
        </w:r>
        <w:r w:rsidRPr="005B28BC">
          <w:rPr>
            <w:rStyle w:val="Hyperlink"/>
            <w:rFonts w:hint="cs"/>
            <w:noProof/>
            <w:rtl/>
            <w:lang w:bidi="fa-IR"/>
          </w:rPr>
          <w:t>ی</w:t>
        </w:r>
        <w:r w:rsidRPr="005B28BC">
          <w:rPr>
            <w:rStyle w:val="Hyperlink"/>
            <w:noProof/>
            <w:rtl/>
            <w:lang w:bidi="fa-IR"/>
          </w:rPr>
          <w:t xml:space="preserve"> </w:t>
        </w:r>
        <w:r w:rsidRPr="005B28BC">
          <w:rPr>
            <w:rStyle w:val="Hyperlink"/>
            <w:rFonts w:hint="eastAsia"/>
            <w:noProof/>
            <w:rtl/>
            <w:lang w:bidi="fa-IR"/>
          </w:rPr>
          <w:t>و</w:t>
        </w:r>
        <w:r w:rsidRPr="005B28BC">
          <w:rPr>
            <w:rStyle w:val="Hyperlink"/>
            <w:noProof/>
            <w:rtl/>
            <w:lang w:bidi="fa-IR"/>
          </w:rPr>
          <w:t xml:space="preserve"> </w:t>
        </w:r>
        <w:r w:rsidRPr="005B28BC">
          <w:rPr>
            <w:rStyle w:val="Hyperlink"/>
            <w:rFonts w:hint="eastAsia"/>
            <w:noProof/>
            <w:rtl/>
            <w:lang w:bidi="fa-IR"/>
          </w:rPr>
          <w:t>م</w:t>
        </w:r>
        <w:r w:rsidRPr="005B28BC">
          <w:rPr>
            <w:rStyle w:val="Hyperlink"/>
            <w:rFonts w:hint="cs"/>
            <w:noProof/>
            <w:rtl/>
            <w:lang w:bidi="fa-IR"/>
          </w:rPr>
          <w:t>ی</w:t>
        </w:r>
        <w:r w:rsidRPr="005B28BC">
          <w:rPr>
            <w:rStyle w:val="Hyperlink"/>
            <w:rFonts w:hint="eastAsia"/>
            <w:noProof/>
            <w:rtl/>
            <w:lang w:bidi="fa-IR"/>
          </w:rPr>
          <w:t>لر</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Toc314418579 \h</w:instrText>
        </w:r>
        <w:r>
          <w:rPr>
            <w:noProof/>
            <w:webHidden/>
            <w:rtl/>
          </w:rPr>
          <w:instrText xml:space="preserve"> </w:instrText>
        </w:r>
        <w:r>
          <w:rPr>
            <w:noProof/>
            <w:webHidden/>
            <w:rtl/>
          </w:rPr>
        </w:r>
        <w:r>
          <w:rPr>
            <w:noProof/>
            <w:webHidden/>
            <w:rtl/>
          </w:rPr>
          <w:fldChar w:fldCharType="separate"/>
        </w:r>
        <w:r>
          <w:rPr>
            <w:noProof/>
            <w:webHidden/>
            <w:rtl/>
          </w:rPr>
          <w:t>33</w:t>
        </w:r>
        <w:r>
          <w:rPr>
            <w:noProof/>
            <w:webHidden/>
            <w:rtl/>
          </w:rPr>
          <w:fldChar w:fldCharType="end"/>
        </w:r>
      </w:hyperlink>
    </w:p>
    <w:p w:rsidR="008C313A" w:rsidRDefault="008C313A" w:rsidP="008C313A">
      <w:pPr>
        <w:pStyle w:val="TableofFigures"/>
        <w:tabs>
          <w:tab w:val="right" w:leader="dot" w:pos="9061"/>
        </w:tabs>
        <w:rPr>
          <w:rFonts w:asciiTheme="minorHAnsi" w:eastAsiaTheme="minorEastAsia" w:hAnsiTheme="minorHAnsi" w:cstheme="minorBidi"/>
          <w:noProof/>
          <w:sz w:val="22"/>
          <w:szCs w:val="22"/>
          <w:rtl/>
        </w:rPr>
      </w:pPr>
      <w:hyperlink w:anchor="_Toc314418580" w:history="1">
        <w:r w:rsidRPr="005B28BC">
          <w:rPr>
            <w:rStyle w:val="Hyperlink"/>
            <w:noProof/>
            <w:rtl/>
            <w:lang w:bidi="fa-IR"/>
          </w:rPr>
          <w:t xml:space="preserve">3-8-2 </w:t>
        </w:r>
        <w:r w:rsidRPr="005B28BC">
          <w:rPr>
            <w:rStyle w:val="Hyperlink"/>
            <w:rFonts w:hint="eastAsia"/>
            <w:noProof/>
            <w:rtl/>
            <w:lang w:bidi="fa-IR"/>
          </w:rPr>
          <w:t>ماليات</w:t>
        </w:r>
        <w:r w:rsidRPr="005B28BC">
          <w:rPr>
            <w:rStyle w:val="Hyperlink"/>
            <w:noProof/>
            <w:rtl/>
            <w:lang w:bidi="fa-IR"/>
          </w:rPr>
          <w:t xml:space="preserve"> </w:t>
        </w:r>
        <w:r w:rsidRPr="005B28BC">
          <w:rPr>
            <w:rStyle w:val="Hyperlink"/>
            <w:rFonts w:hint="eastAsia"/>
            <w:noProof/>
            <w:rtl/>
            <w:lang w:bidi="fa-IR"/>
          </w:rPr>
          <w:t>و</w:t>
        </w:r>
        <w:r w:rsidRPr="005B28BC">
          <w:rPr>
            <w:rStyle w:val="Hyperlink"/>
            <w:noProof/>
            <w:rtl/>
            <w:lang w:bidi="fa-IR"/>
          </w:rPr>
          <w:t xml:space="preserve"> </w:t>
        </w:r>
        <w:r w:rsidRPr="005B28BC">
          <w:rPr>
            <w:rStyle w:val="Hyperlink"/>
            <w:rFonts w:hint="eastAsia"/>
            <w:noProof/>
            <w:rtl/>
            <w:lang w:bidi="fa-IR"/>
          </w:rPr>
          <w:t>نظريه</w:t>
        </w:r>
        <w:r w:rsidRPr="005B28BC">
          <w:rPr>
            <w:rStyle w:val="Hyperlink"/>
            <w:noProof/>
            <w:rtl/>
            <w:lang w:bidi="fa-IR"/>
          </w:rPr>
          <w:t xml:space="preserve"> </w:t>
        </w:r>
        <w:r w:rsidRPr="005B28BC">
          <w:rPr>
            <w:rStyle w:val="Hyperlink"/>
            <w:rFonts w:hint="eastAsia"/>
            <w:noProof/>
            <w:rtl/>
            <w:lang w:bidi="fa-IR"/>
          </w:rPr>
          <w:t>مود</w:t>
        </w:r>
        <w:r w:rsidRPr="005B28BC">
          <w:rPr>
            <w:rStyle w:val="Hyperlink"/>
            <w:rFonts w:hint="cs"/>
            <w:noProof/>
            <w:rtl/>
            <w:lang w:bidi="fa-IR"/>
          </w:rPr>
          <w:t>ی</w:t>
        </w:r>
        <w:r w:rsidRPr="005B28BC">
          <w:rPr>
            <w:rStyle w:val="Hyperlink"/>
            <w:rFonts w:hint="eastAsia"/>
            <w:noProof/>
            <w:rtl/>
            <w:lang w:bidi="fa-IR"/>
          </w:rPr>
          <w:t>گل</w:t>
        </w:r>
        <w:r w:rsidRPr="005B28BC">
          <w:rPr>
            <w:rStyle w:val="Hyperlink"/>
            <w:rFonts w:hint="cs"/>
            <w:noProof/>
            <w:rtl/>
            <w:lang w:bidi="fa-IR"/>
          </w:rPr>
          <w:t>ی</w:t>
        </w:r>
        <w:r w:rsidRPr="005B28BC">
          <w:rPr>
            <w:rStyle w:val="Hyperlink"/>
            <w:rFonts w:hint="eastAsia"/>
            <w:noProof/>
            <w:rtl/>
            <w:lang w:bidi="fa-IR"/>
          </w:rPr>
          <w:t>ان</w:t>
        </w:r>
        <w:r w:rsidRPr="005B28BC">
          <w:rPr>
            <w:rStyle w:val="Hyperlink"/>
            <w:rFonts w:hint="cs"/>
            <w:noProof/>
            <w:rtl/>
            <w:lang w:bidi="fa-IR"/>
          </w:rPr>
          <w:t>ی</w:t>
        </w:r>
        <w:r w:rsidRPr="005B28BC">
          <w:rPr>
            <w:rStyle w:val="Hyperlink"/>
            <w:noProof/>
            <w:rtl/>
            <w:lang w:bidi="fa-IR"/>
          </w:rPr>
          <w:t xml:space="preserve"> </w:t>
        </w:r>
        <w:r w:rsidRPr="005B28BC">
          <w:rPr>
            <w:rStyle w:val="Hyperlink"/>
            <w:rFonts w:hint="eastAsia"/>
            <w:noProof/>
            <w:rtl/>
            <w:lang w:bidi="fa-IR"/>
          </w:rPr>
          <w:t>و</w:t>
        </w:r>
        <w:r w:rsidRPr="005B28BC">
          <w:rPr>
            <w:rStyle w:val="Hyperlink"/>
            <w:noProof/>
            <w:rtl/>
            <w:lang w:bidi="fa-IR"/>
          </w:rPr>
          <w:t xml:space="preserve"> </w:t>
        </w:r>
        <w:r w:rsidRPr="005B28BC">
          <w:rPr>
            <w:rStyle w:val="Hyperlink"/>
            <w:rFonts w:hint="eastAsia"/>
            <w:noProof/>
            <w:rtl/>
            <w:lang w:bidi="fa-IR"/>
          </w:rPr>
          <w:t>م</w:t>
        </w:r>
        <w:r w:rsidRPr="005B28BC">
          <w:rPr>
            <w:rStyle w:val="Hyperlink"/>
            <w:rFonts w:hint="cs"/>
            <w:noProof/>
            <w:rtl/>
            <w:lang w:bidi="fa-IR"/>
          </w:rPr>
          <w:t>ی</w:t>
        </w:r>
        <w:r w:rsidRPr="005B28BC">
          <w:rPr>
            <w:rStyle w:val="Hyperlink"/>
            <w:rFonts w:hint="eastAsia"/>
            <w:noProof/>
            <w:rtl/>
            <w:lang w:bidi="fa-IR"/>
          </w:rPr>
          <w:t>لر</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Toc314418580 \h</w:instrText>
        </w:r>
        <w:r>
          <w:rPr>
            <w:noProof/>
            <w:webHidden/>
            <w:rtl/>
          </w:rPr>
          <w:instrText xml:space="preserve"> </w:instrText>
        </w:r>
        <w:r>
          <w:rPr>
            <w:noProof/>
            <w:webHidden/>
            <w:rtl/>
          </w:rPr>
        </w:r>
        <w:r>
          <w:rPr>
            <w:noProof/>
            <w:webHidden/>
            <w:rtl/>
          </w:rPr>
          <w:fldChar w:fldCharType="separate"/>
        </w:r>
        <w:r>
          <w:rPr>
            <w:noProof/>
            <w:webHidden/>
            <w:rtl/>
          </w:rPr>
          <w:t>34</w:t>
        </w:r>
        <w:r>
          <w:rPr>
            <w:noProof/>
            <w:webHidden/>
            <w:rtl/>
          </w:rPr>
          <w:fldChar w:fldCharType="end"/>
        </w:r>
      </w:hyperlink>
    </w:p>
    <w:p w:rsidR="008C313A" w:rsidRDefault="008C313A" w:rsidP="008C313A">
      <w:pPr>
        <w:pStyle w:val="TableofFigures"/>
        <w:tabs>
          <w:tab w:val="right" w:leader="dot" w:pos="9061"/>
        </w:tabs>
        <w:rPr>
          <w:rFonts w:asciiTheme="minorHAnsi" w:eastAsiaTheme="minorEastAsia" w:hAnsiTheme="minorHAnsi" w:cstheme="minorBidi"/>
          <w:noProof/>
          <w:sz w:val="22"/>
          <w:szCs w:val="22"/>
          <w:rtl/>
        </w:rPr>
      </w:pPr>
      <w:hyperlink w:anchor="_Toc314418581" w:history="1">
        <w:r w:rsidRPr="005B28BC">
          <w:rPr>
            <w:rStyle w:val="Hyperlink"/>
            <w:noProof/>
            <w:rtl/>
            <w:lang w:bidi="fa-IR"/>
          </w:rPr>
          <w:t xml:space="preserve">4-8-2 </w:t>
        </w:r>
        <w:r w:rsidRPr="005B28BC">
          <w:rPr>
            <w:rStyle w:val="Hyperlink"/>
            <w:rFonts w:hint="eastAsia"/>
            <w:noProof/>
            <w:rtl/>
            <w:lang w:bidi="fa-IR"/>
          </w:rPr>
          <w:t>هزينه</w:t>
        </w:r>
        <w:r w:rsidRPr="005B28BC">
          <w:rPr>
            <w:rStyle w:val="Hyperlink"/>
            <w:noProof/>
            <w:rtl/>
            <w:lang w:bidi="fa-IR"/>
          </w:rPr>
          <w:t xml:space="preserve"> </w:t>
        </w:r>
        <w:r w:rsidRPr="005B28BC">
          <w:rPr>
            <w:rStyle w:val="Hyperlink"/>
            <w:rFonts w:hint="eastAsia"/>
            <w:noProof/>
            <w:rtl/>
            <w:lang w:bidi="fa-IR"/>
          </w:rPr>
          <w:t>هاي</w:t>
        </w:r>
        <w:r w:rsidRPr="005B28BC">
          <w:rPr>
            <w:rStyle w:val="Hyperlink"/>
            <w:noProof/>
            <w:rtl/>
            <w:lang w:bidi="fa-IR"/>
          </w:rPr>
          <w:t xml:space="preserve"> </w:t>
        </w:r>
        <w:r w:rsidRPr="005B28BC">
          <w:rPr>
            <w:rStyle w:val="Hyperlink"/>
            <w:rFonts w:hint="eastAsia"/>
            <w:noProof/>
            <w:rtl/>
            <w:lang w:bidi="fa-IR"/>
          </w:rPr>
          <w:t>ورشكستگي</w:t>
        </w:r>
        <w:r w:rsidRPr="005B28BC">
          <w:rPr>
            <w:rStyle w:val="Hyperlink"/>
            <w:noProof/>
            <w:rtl/>
            <w:lang w:bidi="fa-IR"/>
          </w:rPr>
          <w:t xml:space="preserve"> </w:t>
        </w:r>
        <w:r w:rsidRPr="005B28BC">
          <w:rPr>
            <w:rStyle w:val="Hyperlink"/>
            <w:rFonts w:hint="eastAsia"/>
            <w:noProof/>
            <w:rtl/>
            <w:lang w:bidi="fa-IR"/>
          </w:rPr>
          <w:t>و</w:t>
        </w:r>
        <w:r w:rsidRPr="005B28BC">
          <w:rPr>
            <w:rStyle w:val="Hyperlink"/>
            <w:noProof/>
            <w:rtl/>
            <w:lang w:bidi="fa-IR"/>
          </w:rPr>
          <w:t xml:space="preserve"> </w:t>
        </w:r>
        <w:r w:rsidRPr="005B28BC">
          <w:rPr>
            <w:rStyle w:val="Hyperlink"/>
            <w:rFonts w:hint="eastAsia"/>
            <w:noProof/>
            <w:rtl/>
            <w:lang w:bidi="fa-IR"/>
          </w:rPr>
          <w:t>نظريه</w:t>
        </w:r>
        <w:r w:rsidRPr="005B28BC">
          <w:rPr>
            <w:rStyle w:val="Hyperlink"/>
            <w:noProof/>
            <w:rtl/>
            <w:lang w:bidi="fa-IR"/>
          </w:rPr>
          <w:t xml:space="preserve"> </w:t>
        </w:r>
        <w:r w:rsidRPr="005B28BC">
          <w:rPr>
            <w:rStyle w:val="Hyperlink"/>
            <w:rFonts w:hint="eastAsia"/>
            <w:noProof/>
            <w:rtl/>
            <w:lang w:bidi="fa-IR"/>
          </w:rPr>
          <w:t>مود</w:t>
        </w:r>
        <w:r w:rsidRPr="005B28BC">
          <w:rPr>
            <w:rStyle w:val="Hyperlink"/>
            <w:rFonts w:hint="cs"/>
            <w:noProof/>
            <w:rtl/>
            <w:lang w:bidi="fa-IR"/>
          </w:rPr>
          <w:t>ی</w:t>
        </w:r>
        <w:r w:rsidRPr="005B28BC">
          <w:rPr>
            <w:rStyle w:val="Hyperlink"/>
            <w:rFonts w:hint="eastAsia"/>
            <w:noProof/>
            <w:rtl/>
            <w:lang w:bidi="fa-IR"/>
          </w:rPr>
          <w:t>گل</w:t>
        </w:r>
        <w:r w:rsidRPr="005B28BC">
          <w:rPr>
            <w:rStyle w:val="Hyperlink"/>
            <w:rFonts w:hint="cs"/>
            <w:noProof/>
            <w:rtl/>
            <w:lang w:bidi="fa-IR"/>
          </w:rPr>
          <w:t>ی</w:t>
        </w:r>
        <w:r w:rsidRPr="005B28BC">
          <w:rPr>
            <w:rStyle w:val="Hyperlink"/>
            <w:rFonts w:hint="eastAsia"/>
            <w:noProof/>
            <w:rtl/>
            <w:lang w:bidi="fa-IR"/>
          </w:rPr>
          <w:t>ان</w:t>
        </w:r>
        <w:r w:rsidRPr="005B28BC">
          <w:rPr>
            <w:rStyle w:val="Hyperlink"/>
            <w:rFonts w:hint="cs"/>
            <w:noProof/>
            <w:rtl/>
            <w:lang w:bidi="fa-IR"/>
          </w:rPr>
          <w:t>ی</w:t>
        </w:r>
        <w:r w:rsidRPr="005B28BC">
          <w:rPr>
            <w:rStyle w:val="Hyperlink"/>
            <w:noProof/>
            <w:rtl/>
            <w:lang w:bidi="fa-IR"/>
          </w:rPr>
          <w:t xml:space="preserve"> </w:t>
        </w:r>
        <w:r w:rsidRPr="005B28BC">
          <w:rPr>
            <w:rStyle w:val="Hyperlink"/>
            <w:rFonts w:hint="eastAsia"/>
            <w:noProof/>
            <w:rtl/>
            <w:lang w:bidi="fa-IR"/>
          </w:rPr>
          <w:t>و</w:t>
        </w:r>
        <w:r w:rsidRPr="005B28BC">
          <w:rPr>
            <w:rStyle w:val="Hyperlink"/>
            <w:noProof/>
            <w:rtl/>
            <w:lang w:bidi="fa-IR"/>
          </w:rPr>
          <w:t xml:space="preserve"> </w:t>
        </w:r>
        <w:r w:rsidRPr="005B28BC">
          <w:rPr>
            <w:rStyle w:val="Hyperlink"/>
            <w:rFonts w:hint="eastAsia"/>
            <w:noProof/>
            <w:rtl/>
            <w:lang w:bidi="fa-IR"/>
          </w:rPr>
          <w:t>م</w:t>
        </w:r>
        <w:r w:rsidRPr="005B28BC">
          <w:rPr>
            <w:rStyle w:val="Hyperlink"/>
            <w:rFonts w:hint="cs"/>
            <w:noProof/>
            <w:rtl/>
            <w:lang w:bidi="fa-IR"/>
          </w:rPr>
          <w:t>ی</w:t>
        </w:r>
        <w:r w:rsidRPr="005B28BC">
          <w:rPr>
            <w:rStyle w:val="Hyperlink"/>
            <w:rFonts w:hint="eastAsia"/>
            <w:noProof/>
            <w:rtl/>
            <w:lang w:bidi="fa-IR"/>
          </w:rPr>
          <w:t>لر</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Toc314418581 \h</w:instrText>
        </w:r>
        <w:r>
          <w:rPr>
            <w:noProof/>
            <w:webHidden/>
            <w:rtl/>
          </w:rPr>
          <w:instrText xml:space="preserve"> </w:instrText>
        </w:r>
        <w:r>
          <w:rPr>
            <w:noProof/>
            <w:webHidden/>
            <w:rtl/>
          </w:rPr>
        </w:r>
        <w:r>
          <w:rPr>
            <w:noProof/>
            <w:webHidden/>
            <w:rtl/>
          </w:rPr>
          <w:fldChar w:fldCharType="separate"/>
        </w:r>
        <w:r>
          <w:rPr>
            <w:noProof/>
            <w:webHidden/>
            <w:rtl/>
          </w:rPr>
          <w:t>34</w:t>
        </w:r>
        <w:r>
          <w:rPr>
            <w:noProof/>
            <w:webHidden/>
            <w:rtl/>
          </w:rPr>
          <w:fldChar w:fldCharType="end"/>
        </w:r>
      </w:hyperlink>
    </w:p>
    <w:p w:rsidR="008C313A" w:rsidRDefault="008C313A" w:rsidP="008C313A">
      <w:pPr>
        <w:pStyle w:val="TableofFigures"/>
        <w:tabs>
          <w:tab w:val="right" w:leader="dot" w:pos="9061"/>
        </w:tabs>
        <w:rPr>
          <w:rFonts w:asciiTheme="minorHAnsi" w:eastAsiaTheme="minorEastAsia" w:hAnsiTheme="minorHAnsi" w:cstheme="minorBidi"/>
          <w:noProof/>
          <w:sz w:val="22"/>
          <w:szCs w:val="22"/>
          <w:rtl/>
        </w:rPr>
      </w:pPr>
      <w:hyperlink w:anchor="_Toc314418582" w:history="1">
        <w:r w:rsidRPr="005B28BC">
          <w:rPr>
            <w:rStyle w:val="Hyperlink"/>
            <w:noProof/>
            <w:rtl/>
            <w:lang w:bidi="fa-IR"/>
          </w:rPr>
          <w:t xml:space="preserve">5-8-2 </w:t>
        </w:r>
        <w:r w:rsidRPr="005B28BC">
          <w:rPr>
            <w:rStyle w:val="Hyperlink"/>
            <w:rFonts w:hint="eastAsia"/>
            <w:noProof/>
            <w:rtl/>
            <w:lang w:bidi="fa-IR"/>
          </w:rPr>
          <w:t>هزينه</w:t>
        </w:r>
        <w:r w:rsidRPr="005B28BC">
          <w:rPr>
            <w:rStyle w:val="Hyperlink"/>
            <w:noProof/>
            <w:rtl/>
            <w:lang w:bidi="fa-IR"/>
          </w:rPr>
          <w:t xml:space="preserve"> </w:t>
        </w:r>
        <w:r w:rsidRPr="005B28BC">
          <w:rPr>
            <w:rStyle w:val="Hyperlink"/>
            <w:rFonts w:hint="eastAsia"/>
            <w:noProof/>
            <w:rtl/>
            <w:lang w:bidi="fa-IR"/>
          </w:rPr>
          <w:t>هاي</w:t>
        </w:r>
        <w:r w:rsidRPr="005B28BC">
          <w:rPr>
            <w:rStyle w:val="Hyperlink"/>
            <w:noProof/>
            <w:rtl/>
            <w:lang w:bidi="fa-IR"/>
          </w:rPr>
          <w:t xml:space="preserve"> </w:t>
        </w:r>
        <w:r w:rsidRPr="005B28BC">
          <w:rPr>
            <w:rStyle w:val="Hyperlink"/>
            <w:rFonts w:hint="eastAsia"/>
            <w:noProof/>
            <w:rtl/>
            <w:lang w:bidi="fa-IR"/>
          </w:rPr>
          <w:t>نمايندگي</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Toc314418582 \h</w:instrText>
        </w:r>
        <w:r>
          <w:rPr>
            <w:noProof/>
            <w:webHidden/>
            <w:rtl/>
          </w:rPr>
          <w:instrText xml:space="preserve"> </w:instrText>
        </w:r>
        <w:r>
          <w:rPr>
            <w:noProof/>
            <w:webHidden/>
            <w:rtl/>
          </w:rPr>
        </w:r>
        <w:r>
          <w:rPr>
            <w:noProof/>
            <w:webHidden/>
            <w:rtl/>
          </w:rPr>
          <w:fldChar w:fldCharType="separate"/>
        </w:r>
        <w:r>
          <w:rPr>
            <w:noProof/>
            <w:webHidden/>
            <w:rtl/>
          </w:rPr>
          <w:t>34</w:t>
        </w:r>
        <w:r>
          <w:rPr>
            <w:noProof/>
            <w:webHidden/>
            <w:rtl/>
          </w:rPr>
          <w:fldChar w:fldCharType="end"/>
        </w:r>
      </w:hyperlink>
    </w:p>
    <w:p w:rsidR="008C313A" w:rsidRDefault="008C313A" w:rsidP="008C313A">
      <w:pPr>
        <w:pStyle w:val="TableofFigures"/>
        <w:tabs>
          <w:tab w:val="right" w:leader="dot" w:pos="9061"/>
        </w:tabs>
        <w:rPr>
          <w:rFonts w:asciiTheme="minorHAnsi" w:eastAsiaTheme="minorEastAsia" w:hAnsiTheme="minorHAnsi" w:cstheme="minorBidi"/>
          <w:noProof/>
          <w:sz w:val="22"/>
          <w:szCs w:val="22"/>
          <w:rtl/>
        </w:rPr>
      </w:pPr>
      <w:hyperlink w:anchor="_Toc314418583" w:history="1">
        <w:r w:rsidRPr="005B28BC">
          <w:rPr>
            <w:rStyle w:val="Hyperlink"/>
            <w:noProof/>
            <w:rtl/>
            <w:lang w:bidi="fa-IR"/>
          </w:rPr>
          <w:t xml:space="preserve">6-8-2 </w:t>
        </w:r>
        <w:r w:rsidRPr="005B28BC">
          <w:rPr>
            <w:rStyle w:val="Hyperlink"/>
            <w:rFonts w:hint="eastAsia"/>
            <w:noProof/>
            <w:rtl/>
            <w:lang w:bidi="fa-IR"/>
          </w:rPr>
          <w:t>تئوري</w:t>
        </w:r>
        <w:r w:rsidRPr="005B28BC">
          <w:rPr>
            <w:rStyle w:val="Hyperlink"/>
            <w:noProof/>
            <w:rtl/>
            <w:lang w:bidi="fa-IR"/>
          </w:rPr>
          <w:t xml:space="preserve"> </w:t>
        </w:r>
        <w:r w:rsidRPr="005B28BC">
          <w:rPr>
            <w:rStyle w:val="Hyperlink"/>
            <w:rFonts w:hint="eastAsia"/>
            <w:noProof/>
            <w:rtl/>
            <w:lang w:bidi="fa-IR"/>
          </w:rPr>
          <w:t>موازنه</w:t>
        </w:r>
        <w:r w:rsidRPr="005B28BC">
          <w:rPr>
            <w:rStyle w:val="Hyperlink"/>
            <w:noProof/>
            <w:rtl/>
            <w:lang w:bidi="fa-IR"/>
          </w:rPr>
          <w:t xml:space="preserve"> </w:t>
        </w:r>
        <w:r w:rsidRPr="005B28BC">
          <w:rPr>
            <w:rStyle w:val="Hyperlink"/>
            <w:rFonts w:hint="eastAsia"/>
            <w:noProof/>
            <w:rtl/>
            <w:lang w:bidi="fa-IR"/>
          </w:rPr>
          <w:t>ايستا</w:t>
        </w:r>
        <w:r w:rsidRPr="005B28BC">
          <w:rPr>
            <w:rStyle w:val="Hyperlink"/>
            <w:noProof/>
            <w:rtl/>
            <w:lang w:bidi="fa-IR"/>
          </w:rPr>
          <w:t xml:space="preserve"> </w:t>
        </w:r>
        <w:r w:rsidRPr="005B28BC">
          <w:rPr>
            <w:rStyle w:val="Hyperlink"/>
            <w:rFonts w:hint="eastAsia"/>
            <w:noProof/>
            <w:rtl/>
            <w:lang w:bidi="fa-IR"/>
          </w:rPr>
          <w:t>يا</w:t>
        </w:r>
        <w:r w:rsidRPr="005B28BC">
          <w:rPr>
            <w:rStyle w:val="Hyperlink"/>
            <w:noProof/>
            <w:rtl/>
            <w:lang w:bidi="fa-IR"/>
          </w:rPr>
          <w:t xml:space="preserve"> </w:t>
        </w:r>
        <w:r w:rsidRPr="005B28BC">
          <w:rPr>
            <w:rStyle w:val="Hyperlink"/>
            <w:rFonts w:hint="eastAsia"/>
            <w:noProof/>
            <w:rtl/>
            <w:lang w:bidi="fa-IR"/>
          </w:rPr>
          <w:t>پايدار</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Toc314418583 \h</w:instrText>
        </w:r>
        <w:r>
          <w:rPr>
            <w:noProof/>
            <w:webHidden/>
            <w:rtl/>
          </w:rPr>
          <w:instrText xml:space="preserve"> </w:instrText>
        </w:r>
        <w:r>
          <w:rPr>
            <w:noProof/>
            <w:webHidden/>
            <w:rtl/>
          </w:rPr>
        </w:r>
        <w:r>
          <w:rPr>
            <w:noProof/>
            <w:webHidden/>
            <w:rtl/>
          </w:rPr>
          <w:fldChar w:fldCharType="separate"/>
        </w:r>
        <w:r>
          <w:rPr>
            <w:noProof/>
            <w:webHidden/>
            <w:rtl/>
          </w:rPr>
          <w:t>35</w:t>
        </w:r>
        <w:r>
          <w:rPr>
            <w:noProof/>
            <w:webHidden/>
            <w:rtl/>
          </w:rPr>
          <w:fldChar w:fldCharType="end"/>
        </w:r>
      </w:hyperlink>
    </w:p>
    <w:p w:rsidR="008C313A" w:rsidRDefault="008C313A" w:rsidP="008C313A">
      <w:pPr>
        <w:pStyle w:val="TableofFigures"/>
        <w:tabs>
          <w:tab w:val="right" w:leader="dot" w:pos="9061"/>
        </w:tabs>
        <w:rPr>
          <w:rFonts w:asciiTheme="minorHAnsi" w:eastAsiaTheme="minorEastAsia" w:hAnsiTheme="minorHAnsi" w:cstheme="minorBidi"/>
          <w:noProof/>
          <w:sz w:val="22"/>
          <w:szCs w:val="22"/>
          <w:rtl/>
        </w:rPr>
      </w:pPr>
      <w:hyperlink w:anchor="_Toc314418584" w:history="1">
        <w:r w:rsidRPr="005B28BC">
          <w:rPr>
            <w:rStyle w:val="Hyperlink"/>
            <w:noProof/>
            <w:rtl/>
            <w:lang w:bidi="fa-IR"/>
          </w:rPr>
          <w:t xml:space="preserve">7-8-2 </w:t>
        </w:r>
        <w:r w:rsidRPr="005B28BC">
          <w:rPr>
            <w:rStyle w:val="Hyperlink"/>
            <w:rFonts w:hint="eastAsia"/>
            <w:noProof/>
            <w:rtl/>
            <w:lang w:bidi="fa-IR"/>
          </w:rPr>
          <w:t>نظريه</w:t>
        </w:r>
        <w:r w:rsidRPr="005B28BC">
          <w:rPr>
            <w:rStyle w:val="Hyperlink"/>
            <w:noProof/>
            <w:rtl/>
            <w:lang w:bidi="fa-IR"/>
          </w:rPr>
          <w:t xml:space="preserve"> </w:t>
        </w:r>
        <w:r w:rsidRPr="005B28BC">
          <w:rPr>
            <w:rStyle w:val="Hyperlink"/>
            <w:rFonts w:hint="eastAsia"/>
            <w:noProof/>
            <w:rtl/>
            <w:lang w:bidi="fa-IR"/>
          </w:rPr>
          <w:t>عدم</w:t>
        </w:r>
        <w:r w:rsidRPr="005B28BC">
          <w:rPr>
            <w:rStyle w:val="Hyperlink"/>
            <w:noProof/>
            <w:rtl/>
            <w:lang w:bidi="fa-IR"/>
          </w:rPr>
          <w:t xml:space="preserve"> </w:t>
        </w:r>
        <w:r w:rsidRPr="005B28BC">
          <w:rPr>
            <w:rStyle w:val="Hyperlink"/>
            <w:rFonts w:hint="eastAsia"/>
            <w:noProof/>
            <w:rtl/>
            <w:lang w:bidi="fa-IR"/>
          </w:rPr>
          <w:t>تقارن</w:t>
        </w:r>
        <w:r w:rsidRPr="005B28BC">
          <w:rPr>
            <w:rStyle w:val="Hyperlink"/>
            <w:noProof/>
            <w:rtl/>
            <w:lang w:bidi="fa-IR"/>
          </w:rPr>
          <w:t xml:space="preserve"> </w:t>
        </w:r>
        <w:r w:rsidRPr="005B28BC">
          <w:rPr>
            <w:rStyle w:val="Hyperlink"/>
            <w:rFonts w:hint="eastAsia"/>
            <w:noProof/>
            <w:rtl/>
            <w:lang w:bidi="fa-IR"/>
          </w:rPr>
          <w:t>اطلاعات</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Toc314418584 \h</w:instrText>
        </w:r>
        <w:r>
          <w:rPr>
            <w:noProof/>
            <w:webHidden/>
            <w:rtl/>
          </w:rPr>
          <w:instrText xml:space="preserve"> </w:instrText>
        </w:r>
        <w:r>
          <w:rPr>
            <w:noProof/>
            <w:webHidden/>
            <w:rtl/>
          </w:rPr>
        </w:r>
        <w:r>
          <w:rPr>
            <w:noProof/>
            <w:webHidden/>
            <w:rtl/>
          </w:rPr>
          <w:fldChar w:fldCharType="separate"/>
        </w:r>
        <w:r>
          <w:rPr>
            <w:noProof/>
            <w:webHidden/>
            <w:rtl/>
          </w:rPr>
          <w:t>36</w:t>
        </w:r>
        <w:r>
          <w:rPr>
            <w:noProof/>
            <w:webHidden/>
            <w:rtl/>
          </w:rPr>
          <w:fldChar w:fldCharType="end"/>
        </w:r>
      </w:hyperlink>
    </w:p>
    <w:p w:rsidR="008C313A" w:rsidRDefault="008C313A" w:rsidP="008C313A">
      <w:pPr>
        <w:pStyle w:val="TableofFigures"/>
        <w:tabs>
          <w:tab w:val="right" w:leader="dot" w:pos="9061"/>
        </w:tabs>
        <w:rPr>
          <w:rFonts w:asciiTheme="minorHAnsi" w:eastAsiaTheme="minorEastAsia" w:hAnsiTheme="minorHAnsi" w:cstheme="minorBidi"/>
          <w:noProof/>
          <w:sz w:val="22"/>
          <w:szCs w:val="22"/>
          <w:rtl/>
        </w:rPr>
      </w:pPr>
      <w:hyperlink w:anchor="_Toc314418585" w:history="1">
        <w:r w:rsidRPr="005B28BC">
          <w:rPr>
            <w:rStyle w:val="Hyperlink"/>
            <w:noProof/>
            <w:rtl/>
            <w:lang w:bidi="fa-IR"/>
          </w:rPr>
          <w:t xml:space="preserve">8-8-2 </w:t>
        </w:r>
        <w:r w:rsidRPr="005B28BC">
          <w:rPr>
            <w:rStyle w:val="Hyperlink"/>
            <w:rFonts w:hint="eastAsia"/>
            <w:noProof/>
            <w:rtl/>
            <w:lang w:bidi="fa-IR"/>
          </w:rPr>
          <w:t>تئوري</w:t>
        </w:r>
        <w:r w:rsidRPr="005B28BC">
          <w:rPr>
            <w:rStyle w:val="Hyperlink"/>
            <w:noProof/>
            <w:rtl/>
            <w:lang w:bidi="fa-IR"/>
          </w:rPr>
          <w:t xml:space="preserve"> </w:t>
        </w:r>
        <w:r w:rsidRPr="005B28BC">
          <w:rPr>
            <w:rStyle w:val="Hyperlink"/>
            <w:rFonts w:hint="eastAsia"/>
            <w:noProof/>
            <w:rtl/>
            <w:lang w:bidi="fa-IR"/>
          </w:rPr>
          <w:t>سلسله</w:t>
        </w:r>
        <w:r w:rsidRPr="005B28BC">
          <w:rPr>
            <w:rStyle w:val="Hyperlink"/>
            <w:noProof/>
            <w:rtl/>
            <w:lang w:bidi="fa-IR"/>
          </w:rPr>
          <w:t xml:space="preserve"> </w:t>
        </w:r>
        <w:r w:rsidRPr="005B28BC">
          <w:rPr>
            <w:rStyle w:val="Hyperlink"/>
            <w:rFonts w:hint="eastAsia"/>
            <w:noProof/>
            <w:rtl/>
            <w:lang w:bidi="fa-IR"/>
          </w:rPr>
          <w:t>مراتب</w:t>
        </w:r>
        <w:r w:rsidRPr="005B28BC">
          <w:rPr>
            <w:rStyle w:val="Hyperlink"/>
            <w:noProof/>
            <w:rtl/>
            <w:lang w:bidi="fa-IR"/>
          </w:rPr>
          <w:t xml:space="preserve"> </w:t>
        </w:r>
        <w:r w:rsidRPr="005B28BC">
          <w:rPr>
            <w:rStyle w:val="Hyperlink"/>
            <w:rFonts w:hint="eastAsia"/>
            <w:noProof/>
            <w:rtl/>
            <w:lang w:bidi="fa-IR"/>
          </w:rPr>
          <w:t>گزينه</w:t>
        </w:r>
        <w:r w:rsidRPr="005B28BC">
          <w:rPr>
            <w:rStyle w:val="Hyperlink"/>
            <w:noProof/>
            <w:rtl/>
            <w:lang w:bidi="fa-IR"/>
          </w:rPr>
          <w:t xml:space="preserve"> </w:t>
        </w:r>
        <w:r w:rsidRPr="005B28BC">
          <w:rPr>
            <w:rStyle w:val="Hyperlink"/>
            <w:rFonts w:hint="eastAsia"/>
            <w:noProof/>
            <w:rtl/>
            <w:lang w:bidi="fa-IR"/>
          </w:rPr>
          <w:t>هاي</w:t>
        </w:r>
        <w:r w:rsidRPr="005B28BC">
          <w:rPr>
            <w:rStyle w:val="Hyperlink"/>
            <w:noProof/>
            <w:rtl/>
            <w:lang w:bidi="fa-IR"/>
          </w:rPr>
          <w:t xml:space="preserve"> </w:t>
        </w:r>
        <w:r w:rsidRPr="005B28BC">
          <w:rPr>
            <w:rStyle w:val="Hyperlink"/>
            <w:rFonts w:hint="eastAsia"/>
            <w:noProof/>
            <w:rtl/>
            <w:lang w:bidi="fa-IR"/>
          </w:rPr>
          <w:t>تامين</w:t>
        </w:r>
        <w:r w:rsidRPr="005B28BC">
          <w:rPr>
            <w:rStyle w:val="Hyperlink"/>
            <w:noProof/>
            <w:rtl/>
            <w:lang w:bidi="fa-IR"/>
          </w:rPr>
          <w:t xml:space="preserve"> </w:t>
        </w:r>
        <w:r w:rsidRPr="005B28BC">
          <w:rPr>
            <w:rStyle w:val="Hyperlink"/>
            <w:rFonts w:hint="eastAsia"/>
            <w:noProof/>
            <w:rtl/>
            <w:lang w:bidi="fa-IR"/>
          </w:rPr>
          <w:t>مالي</w:t>
        </w:r>
        <w:r w:rsidRPr="005B28BC">
          <w:rPr>
            <w:rStyle w:val="Hyperlink"/>
            <w:noProof/>
            <w:rtl/>
            <w:lang w:bidi="fa-IR"/>
          </w:rPr>
          <w:t xml:space="preserve"> ( </w:t>
        </w:r>
        <w:r w:rsidRPr="005B28BC">
          <w:rPr>
            <w:rStyle w:val="Hyperlink"/>
            <w:rFonts w:hint="eastAsia"/>
            <w:noProof/>
            <w:rtl/>
            <w:lang w:bidi="fa-IR"/>
          </w:rPr>
          <w:t>تئوري</w:t>
        </w:r>
        <w:r w:rsidRPr="005B28BC">
          <w:rPr>
            <w:rStyle w:val="Hyperlink"/>
            <w:noProof/>
            <w:rtl/>
            <w:lang w:bidi="fa-IR"/>
          </w:rPr>
          <w:t xml:space="preserve"> </w:t>
        </w:r>
        <w:r w:rsidRPr="005B28BC">
          <w:rPr>
            <w:rStyle w:val="Hyperlink"/>
            <w:rFonts w:hint="eastAsia"/>
            <w:noProof/>
            <w:rtl/>
            <w:lang w:bidi="fa-IR"/>
          </w:rPr>
          <w:t>ترجيحي</w:t>
        </w:r>
        <w:r w:rsidRPr="005B28BC">
          <w:rPr>
            <w:rStyle w:val="Hyperlink"/>
            <w:noProof/>
            <w:rtl/>
            <w:lang w:bidi="fa-IR"/>
          </w:rPr>
          <w:t>)</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Toc314418585 \h</w:instrText>
        </w:r>
        <w:r>
          <w:rPr>
            <w:noProof/>
            <w:webHidden/>
            <w:rtl/>
          </w:rPr>
          <w:instrText xml:space="preserve"> </w:instrText>
        </w:r>
        <w:r>
          <w:rPr>
            <w:noProof/>
            <w:webHidden/>
            <w:rtl/>
          </w:rPr>
        </w:r>
        <w:r>
          <w:rPr>
            <w:noProof/>
            <w:webHidden/>
            <w:rtl/>
          </w:rPr>
          <w:fldChar w:fldCharType="separate"/>
        </w:r>
        <w:r>
          <w:rPr>
            <w:noProof/>
            <w:webHidden/>
            <w:rtl/>
          </w:rPr>
          <w:t>37</w:t>
        </w:r>
        <w:r>
          <w:rPr>
            <w:noProof/>
            <w:webHidden/>
            <w:rtl/>
          </w:rPr>
          <w:fldChar w:fldCharType="end"/>
        </w:r>
      </w:hyperlink>
    </w:p>
    <w:p w:rsidR="008C313A" w:rsidRDefault="008C313A" w:rsidP="008C313A">
      <w:pPr>
        <w:pStyle w:val="TableofFigures"/>
        <w:tabs>
          <w:tab w:val="right" w:leader="dot" w:pos="9061"/>
        </w:tabs>
        <w:rPr>
          <w:rFonts w:asciiTheme="minorHAnsi" w:eastAsiaTheme="minorEastAsia" w:hAnsiTheme="minorHAnsi" w:cstheme="minorBidi"/>
          <w:noProof/>
          <w:sz w:val="22"/>
          <w:szCs w:val="22"/>
          <w:rtl/>
        </w:rPr>
      </w:pPr>
      <w:hyperlink w:anchor="_Toc314418586" w:history="1">
        <w:r w:rsidRPr="005B28BC">
          <w:rPr>
            <w:rStyle w:val="Hyperlink"/>
            <w:noProof/>
            <w:rtl/>
            <w:lang w:bidi="fa-IR"/>
          </w:rPr>
          <w:t xml:space="preserve">9-2 </w:t>
        </w:r>
        <w:r w:rsidRPr="005B28BC">
          <w:rPr>
            <w:rStyle w:val="Hyperlink"/>
            <w:rFonts w:hint="eastAsia"/>
            <w:noProof/>
            <w:rtl/>
            <w:lang w:bidi="fa-IR"/>
          </w:rPr>
          <w:t>مروري</w:t>
        </w:r>
        <w:r w:rsidRPr="005B28BC">
          <w:rPr>
            <w:rStyle w:val="Hyperlink"/>
            <w:noProof/>
            <w:rtl/>
            <w:lang w:bidi="fa-IR"/>
          </w:rPr>
          <w:t xml:space="preserve"> </w:t>
        </w:r>
        <w:r w:rsidRPr="005B28BC">
          <w:rPr>
            <w:rStyle w:val="Hyperlink"/>
            <w:rFonts w:hint="eastAsia"/>
            <w:noProof/>
            <w:rtl/>
            <w:lang w:bidi="fa-IR"/>
          </w:rPr>
          <w:t>مختصر</w:t>
        </w:r>
        <w:r w:rsidRPr="005B28BC">
          <w:rPr>
            <w:rStyle w:val="Hyperlink"/>
            <w:noProof/>
            <w:rtl/>
            <w:lang w:bidi="fa-IR"/>
          </w:rPr>
          <w:t xml:space="preserve"> </w:t>
        </w:r>
        <w:r w:rsidRPr="005B28BC">
          <w:rPr>
            <w:rStyle w:val="Hyperlink"/>
            <w:rFonts w:hint="eastAsia"/>
            <w:noProof/>
            <w:rtl/>
            <w:lang w:bidi="fa-IR"/>
          </w:rPr>
          <w:t>بر</w:t>
        </w:r>
        <w:r w:rsidRPr="005B28BC">
          <w:rPr>
            <w:rStyle w:val="Hyperlink"/>
            <w:noProof/>
            <w:rtl/>
            <w:lang w:bidi="fa-IR"/>
          </w:rPr>
          <w:t xml:space="preserve"> </w:t>
        </w:r>
        <w:r w:rsidRPr="005B28BC">
          <w:rPr>
            <w:rStyle w:val="Hyperlink"/>
            <w:rFonts w:hint="eastAsia"/>
            <w:noProof/>
            <w:rtl/>
            <w:lang w:bidi="fa-IR"/>
          </w:rPr>
          <w:t>مطالعات</w:t>
        </w:r>
        <w:r w:rsidRPr="005B28BC">
          <w:rPr>
            <w:rStyle w:val="Hyperlink"/>
            <w:noProof/>
            <w:rtl/>
            <w:lang w:bidi="fa-IR"/>
          </w:rPr>
          <w:t xml:space="preserve"> </w:t>
        </w:r>
        <w:r w:rsidRPr="005B28BC">
          <w:rPr>
            <w:rStyle w:val="Hyperlink"/>
            <w:rFonts w:hint="eastAsia"/>
            <w:noProof/>
            <w:rtl/>
            <w:lang w:bidi="fa-IR"/>
          </w:rPr>
          <w:t>و</w:t>
        </w:r>
        <w:r w:rsidRPr="005B28BC">
          <w:rPr>
            <w:rStyle w:val="Hyperlink"/>
            <w:noProof/>
            <w:rtl/>
            <w:lang w:bidi="fa-IR"/>
          </w:rPr>
          <w:t xml:space="preserve"> </w:t>
        </w:r>
        <w:r w:rsidRPr="005B28BC">
          <w:rPr>
            <w:rStyle w:val="Hyperlink"/>
            <w:rFonts w:hint="eastAsia"/>
            <w:noProof/>
            <w:rtl/>
            <w:lang w:bidi="fa-IR"/>
          </w:rPr>
          <w:t>تحقيقات</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Toc314418586 \h</w:instrText>
        </w:r>
        <w:r>
          <w:rPr>
            <w:noProof/>
            <w:webHidden/>
            <w:rtl/>
          </w:rPr>
          <w:instrText xml:space="preserve"> </w:instrText>
        </w:r>
        <w:r>
          <w:rPr>
            <w:noProof/>
            <w:webHidden/>
            <w:rtl/>
          </w:rPr>
        </w:r>
        <w:r>
          <w:rPr>
            <w:noProof/>
            <w:webHidden/>
            <w:rtl/>
          </w:rPr>
          <w:fldChar w:fldCharType="separate"/>
        </w:r>
        <w:r>
          <w:rPr>
            <w:noProof/>
            <w:webHidden/>
            <w:rtl/>
          </w:rPr>
          <w:t>39</w:t>
        </w:r>
        <w:r>
          <w:rPr>
            <w:noProof/>
            <w:webHidden/>
            <w:rtl/>
          </w:rPr>
          <w:fldChar w:fldCharType="end"/>
        </w:r>
      </w:hyperlink>
    </w:p>
    <w:p w:rsidR="008C313A" w:rsidRDefault="008C313A" w:rsidP="008C313A">
      <w:pPr>
        <w:pStyle w:val="TableofFigures"/>
        <w:tabs>
          <w:tab w:val="right" w:leader="dot" w:pos="9061"/>
        </w:tabs>
        <w:rPr>
          <w:rFonts w:asciiTheme="minorHAnsi" w:eastAsiaTheme="minorEastAsia" w:hAnsiTheme="minorHAnsi" w:cstheme="minorBidi"/>
          <w:noProof/>
          <w:sz w:val="22"/>
          <w:szCs w:val="22"/>
          <w:rtl/>
        </w:rPr>
      </w:pPr>
      <w:hyperlink w:anchor="_Toc314418587" w:history="1">
        <w:r w:rsidRPr="005B28BC">
          <w:rPr>
            <w:rStyle w:val="Hyperlink"/>
            <w:noProof/>
            <w:rtl/>
            <w:lang w:bidi="fa-IR"/>
          </w:rPr>
          <w:t xml:space="preserve">1-9-2 </w:t>
        </w:r>
        <w:r w:rsidRPr="005B28BC">
          <w:rPr>
            <w:rStyle w:val="Hyperlink"/>
            <w:rFonts w:hint="eastAsia"/>
            <w:noProof/>
            <w:rtl/>
            <w:lang w:bidi="fa-IR"/>
          </w:rPr>
          <w:t>مروري</w:t>
        </w:r>
        <w:r w:rsidRPr="005B28BC">
          <w:rPr>
            <w:rStyle w:val="Hyperlink"/>
            <w:noProof/>
            <w:rtl/>
            <w:lang w:bidi="fa-IR"/>
          </w:rPr>
          <w:t xml:space="preserve"> </w:t>
        </w:r>
        <w:r w:rsidRPr="005B28BC">
          <w:rPr>
            <w:rStyle w:val="Hyperlink"/>
            <w:rFonts w:hint="eastAsia"/>
            <w:noProof/>
            <w:rtl/>
            <w:lang w:bidi="fa-IR"/>
          </w:rPr>
          <w:t>مختصر</w:t>
        </w:r>
        <w:r w:rsidRPr="005B28BC">
          <w:rPr>
            <w:rStyle w:val="Hyperlink"/>
            <w:noProof/>
            <w:rtl/>
            <w:lang w:bidi="fa-IR"/>
          </w:rPr>
          <w:t xml:space="preserve"> </w:t>
        </w:r>
        <w:r w:rsidRPr="005B28BC">
          <w:rPr>
            <w:rStyle w:val="Hyperlink"/>
            <w:rFonts w:hint="eastAsia"/>
            <w:noProof/>
            <w:rtl/>
            <w:lang w:bidi="fa-IR"/>
          </w:rPr>
          <w:t>بر</w:t>
        </w:r>
        <w:r w:rsidRPr="005B28BC">
          <w:rPr>
            <w:rStyle w:val="Hyperlink"/>
            <w:noProof/>
            <w:rtl/>
            <w:lang w:bidi="fa-IR"/>
          </w:rPr>
          <w:t xml:space="preserve"> </w:t>
        </w:r>
        <w:r w:rsidRPr="005B28BC">
          <w:rPr>
            <w:rStyle w:val="Hyperlink"/>
            <w:rFonts w:hint="eastAsia"/>
            <w:noProof/>
            <w:rtl/>
            <w:lang w:bidi="fa-IR"/>
          </w:rPr>
          <w:t>مطالعات</w:t>
        </w:r>
        <w:r w:rsidRPr="005B28BC">
          <w:rPr>
            <w:rStyle w:val="Hyperlink"/>
            <w:noProof/>
            <w:rtl/>
            <w:lang w:bidi="fa-IR"/>
          </w:rPr>
          <w:t xml:space="preserve"> </w:t>
        </w:r>
        <w:r w:rsidRPr="005B28BC">
          <w:rPr>
            <w:rStyle w:val="Hyperlink"/>
            <w:rFonts w:hint="eastAsia"/>
            <w:noProof/>
            <w:rtl/>
            <w:lang w:bidi="fa-IR"/>
          </w:rPr>
          <w:t>خارجي</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Toc314418587 \h</w:instrText>
        </w:r>
        <w:r>
          <w:rPr>
            <w:noProof/>
            <w:webHidden/>
            <w:rtl/>
          </w:rPr>
          <w:instrText xml:space="preserve"> </w:instrText>
        </w:r>
        <w:r>
          <w:rPr>
            <w:noProof/>
            <w:webHidden/>
            <w:rtl/>
          </w:rPr>
        </w:r>
        <w:r>
          <w:rPr>
            <w:noProof/>
            <w:webHidden/>
            <w:rtl/>
          </w:rPr>
          <w:fldChar w:fldCharType="separate"/>
        </w:r>
        <w:r>
          <w:rPr>
            <w:noProof/>
            <w:webHidden/>
            <w:rtl/>
          </w:rPr>
          <w:t>40</w:t>
        </w:r>
        <w:r>
          <w:rPr>
            <w:noProof/>
            <w:webHidden/>
            <w:rtl/>
          </w:rPr>
          <w:fldChar w:fldCharType="end"/>
        </w:r>
      </w:hyperlink>
    </w:p>
    <w:p w:rsidR="000F5D91" w:rsidRDefault="008C313A" w:rsidP="008C313A">
      <w:pPr>
        <w:rPr>
          <w:noProof/>
          <w:rtl/>
        </w:rPr>
      </w:pPr>
      <w:hyperlink w:anchor="_Toc314418588" w:history="1">
        <w:r w:rsidRPr="005B28BC">
          <w:rPr>
            <w:rStyle w:val="Hyperlink"/>
            <w:noProof/>
            <w:rtl/>
            <w:lang w:bidi="fa-IR"/>
          </w:rPr>
          <w:t xml:space="preserve">2-9-2 </w:t>
        </w:r>
        <w:r w:rsidRPr="005B28BC">
          <w:rPr>
            <w:rStyle w:val="Hyperlink"/>
            <w:rFonts w:hint="eastAsia"/>
            <w:noProof/>
            <w:rtl/>
            <w:lang w:bidi="fa-IR"/>
          </w:rPr>
          <w:t>مروري</w:t>
        </w:r>
        <w:r w:rsidRPr="005B28BC">
          <w:rPr>
            <w:rStyle w:val="Hyperlink"/>
            <w:noProof/>
            <w:rtl/>
            <w:lang w:bidi="fa-IR"/>
          </w:rPr>
          <w:t xml:space="preserve"> </w:t>
        </w:r>
        <w:r w:rsidRPr="005B28BC">
          <w:rPr>
            <w:rStyle w:val="Hyperlink"/>
            <w:rFonts w:hint="eastAsia"/>
            <w:noProof/>
            <w:rtl/>
            <w:lang w:bidi="fa-IR"/>
          </w:rPr>
          <w:t>مختصر</w:t>
        </w:r>
        <w:r w:rsidRPr="005B28BC">
          <w:rPr>
            <w:rStyle w:val="Hyperlink"/>
            <w:noProof/>
            <w:rtl/>
            <w:lang w:bidi="fa-IR"/>
          </w:rPr>
          <w:t xml:space="preserve"> </w:t>
        </w:r>
        <w:r w:rsidRPr="005B28BC">
          <w:rPr>
            <w:rStyle w:val="Hyperlink"/>
            <w:rFonts w:hint="eastAsia"/>
            <w:noProof/>
            <w:rtl/>
            <w:lang w:bidi="fa-IR"/>
          </w:rPr>
          <w:t>بر</w:t>
        </w:r>
        <w:r w:rsidRPr="005B28BC">
          <w:rPr>
            <w:rStyle w:val="Hyperlink"/>
            <w:noProof/>
            <w:rtl/>
            <w:lang w:bidi="fa-IR"/>
          </w:rPr>
          <w:t xml:space="preserve"> </w:t>
        </w:r>
        <w:r w:rsidRPr="005B28BC">
          <w:rPr>
            <w:rStyle w:val="Hyperlink"/>
            <w:rFonts w:hint="eastAsia"/>
            <w:noProof/>
            <w:rtl/>
            <w:lang w:bidi="fa-IR"/>
          </w:rPr>
          <w:t>مطالعات</w:t>
        </w:r>
        <w:r w:rsidRPr="005B28BC">
          <w:rPr>
            <w:rStyle w:val="Hyperlink"/>
            <w:noProof/>
            <w:rtl/>
            <w:lang w:bidi="fa-IR"/>
          </w:rPr>
          <w:t xml:space="preserve"> </w:t>
        </w:r>
        <w:r w:rsidRPr="005B28BC">
          <w:rPr>
            <w:rStyle w:val="Hyperlink"/>
            <w:rFonts w:hint="eastAsia"/>
            <w:noProof/>
            <w:rtl/>
            <w:lang w:bidi="fa-IR"/>
          </w:rPr>
          <w:t>داخلي</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Toc314418588 \h</w:instrText>
        </w:r>
        <w:r>
          <w:rPr>
            <w:noProof/>
            <w:webHidden/>
            <w:rtl/>
          </w:rPr>
          <w:instrText xml:space="preserve"> </w:instrText>
        </w:r>
        <w:r>
          <w:rPr>
            <w:noProof/>
            <w:webHidden/>
            <w:rtl/>
          </w:rPr>
        </w:r>
        <w:r>
          <w:rPr>
            <w:noProof/>
            <w:webHidden/>
            <w:rtl/>
          </w:rPr>
          <w:fldChar w:fldCharType="separate"/>
        </w:r>
        <w:r>
          <w:rPr>
            <w:noProof/>
            <w:webHidden/>
            <w:rtl/>
          </w:rPr>
          <w:t>42</w:t>
        </w:r>
        <w:r>
          <w:rPr>
            <w:noProof/>
            <w:webHidden/>
            <w:rtl/>
          </w:rPr>
          <w:fldChar w:fldCharType="end"/>
        </w:r>
      </w:hyperlink>
    </w:p>
    <w:p w:rsidR="008C313A" w:rsidRDefault="008C313A" w:rsidP="008C313A">
      <w:pPr>
        <w:rPr>
          <w:noProof/>
          <w:rtl/>
        </w:rPr>
      </w:pPr>
    </w:p>
    <w:p w:rsidR="008C313A" w:rsidRDefault="008C313A" w:rsidP="008C313A">
      <w:pPr>
        <w:rPr>
          <w:noProof/>
          <w:rtl/>
        </w:rPr>
      </w:pPr>
    </w:p>
    <w:p w:rsidR="008C313A" w:rsidRDefault="008C313A" w:rsidP="008C313A">
      <w:pPr>
        <w:rPr>
          <w:noProof/>
          <w:rtl/>
        </w:rPr>
      </w:pPr>
    </w:p>
    <w:p w:rsidR="008C313A" w:rsidRDefault="008C313A" w:rsidP="008C313A">
      <w:pPr>
        <w:rPr>
          <w:noProof/>
          <w:rtl/>
        </w:rPr>
      </w:pPr>
    </w:p>
    <w:p w:rsidR="008C313A" w:rsidRPr="00263314" w:rsidRDefault="008C313A" w:rsidP="008C313A">
      <w:pPr>
        <w:pStyle w:val="Heading1"/>
      </w:pPr>
      <w:r w:rsidRPr="00263314">
        <w:rPr>
          <w:rtl/>
        </w:rPr>
        <w:t xml:space="preserve">مقدمه </w:t>
      </w:r>
    </w:p>
    <w:p w:rsidR="008C313A" w:rsidRPr="00074268" w:rsidRDefault="008C313A" w:rsidP="008C313A">
      <w:pPr>
        <w:spacing w:line="360" w:lineRule="auto"/>
        <w:jc w:val="both"/>
        <w:rPr>
          <w:rFonts w:cs="Times New Roman"/>
          <w:sz w:val="26"/>
          <w:szCs w:val="28"/>
          <w:rtl/>
          <w:lang w:bidi="fa-IR"/>
        </w:rPr>
      </w:pPr>
      <w:r w:rsidRPr="00074268">
        <w:rPr>
          <w:rFonts w:cs="Times New Roman"/>
          <w:sz w:val="26"/>
          <w:szCs w:val="28"/>
          <w:rtl/>
          <w:lang w:bidi="fa-IR"/>
        </w:rPr>
        <w:t>منابع مالی عنصر حیاتی و مهمی است که هم در تأسیس و ایجاد فعالیتهای اقتصادی و هم در بهره برداری از آن ها نقش کلیدی دارد. اگر منابع مالی در اختیار نباشد هیچگونه فعالیت اقتصادی را نمی توان پایه گذاری کرد. وظیفه هر مدیر مالی، بهینه سازی حقوق صاحبان سهام به منظور حداکثر رساندن بازده سهام سهامداران است. مدیر مالی در این زمینه تصمیماتی اتخاذ می کند که شامل تصمیمات مربوط به کاربرد و تشخیص ساختار مالی و سرمایه و همچنین تعیین و انتخاب بهترین شیوه تأمین مالی برای تحصیل بیشترین بازده سهام شرکت های پذیرفته شده در بورس اوراق بهادار می باشد. بنابراین مدیران مالی شرکت ها می توانند از طریق انتخاب بهترین شیوه تأمین مالی بر بازده سهام سهامداران اثر بگذارند.</w:t>
      </w:r>
    </w:p>
    <w:p w:rsidR="008C313A" w:rsidRPr="00074268" w:rsidRDefault="008C313A" w:rsidP="008C313A">
      <w:pPr>
        <w:spacing w:line="360" w:lineRule="auto"/>
        <w:jc w:val="both"/>
        <w:rPr>
          <w:rFonts w:cs="Times New Roman"/>
          <w:sz w:val="26"/>
          <w:szCs w:val="28"/>
          <w:rtl/>
          <w:lang w:bidi="fa-IR"/>
        </w:rPr>
      </w:pPr>
      <w:r w:rsidRPr="00074268">
        <w:rPr>
          <w:rFonts w:cs="Times New Roman"/>
          <w:sz w:val="26"/>
          <w:szCs w:val="28"/>
          <w:rtl/>
          <w:lang w:bidi="fa-IR"/>
        </w:rPr>
        <w:t xml:space="preserve"> نكته مهم اين است كه تصميم گيري بهينه در خصوص ساختار مالي كدام است و شركت ها بايد از چه تركيبي در تامين مالي خود استفاده كنند. اگر شركت تمام منابع مورد نياز را از محل سرمايه فراهم كند، از مزاياي اهرم مالي بي بهره خواهد بود و اگر از بدهي در سطح بالايي استفاده كند، ريسك ورشكستگي خود را افزايش خواهد داد. در صورت استفاده از ساختارسرمايه بهينه</w:t>
      </w:r>
      <w:r w:rsidRPr="00074268">
        <w:rPr>
          <w:rStyle w:val="FootnoteReference"/>
          <w:rFonts w:cs="Times New Roman"/>
          <w:sz w:val="26"/>
          <w:rtl/>
          <w:lang w:bidi="fa-IR"/>
        </w:rPr>
        <w:footnoteReference w:id="1"/>
      </w:r>
      <w:r w:rsidRPr="00074268">
        <w:rPr>
          <w:rFonts w:cs="Times New Roman"/>
          <w:sz w:val="26"/>
          <w:szCs w:val="28"/>
          <w:rtl/>
          <w:lang w:bidi="fa-IR"/>
        </w:rPr>
        <w:t>، هزينه سرمايه</w:t>
      </w:r>
      <w:r w:rsidRPr="00074268">
        <w:rPr>
          <w:rStyle w:val="FootnoteReference"/>
          <w:rFonts w:cs="Times New Roman"/>
          <w:sz w:val="26"/>
          <w:rtl/>
          <w:lang w:bidi="fa-IR"/>
        </w:rPr>
        <w:footnoteReference w:id="2"/>
      </w:r>
      <w:r w:rsidRPr="00074268">
        <w:rPr>
          <w:rFonts w:cs="Times New Roman"/>
          <w:sz w:val="26"/>
          <w:szCs w:val="28"/>
          <w:rtl/>
          <w:lang w:bidi="fa-IR"/>
        </w:rPr>
        <w:t xml:space="preserve"> شركت حداقل و بازدهي حداكثر خواهد شد. براي پرداختن به اين مساله سوالات اساسي مطرح خواهد شد كه عبارتند از:</w:t>
      </w:r>
    </w:p>
    <w:p w:rsidR="008C313A" w:rsidRPr="00074268" w:rsidRDefault="008C313A" w:rsidP="008C313A">
      <w:pPr>
        <w:pStyle w:val="ListParagraph"/>
        <w:numPr>
          <w:ilvl w:val="0"/>
          <w:numId w:val="2"/>
        </w:numPr>
        <w:tabs>
          <w:tab w:val="right" w:pos="282"/>
        </w:tabs>
        <w:spacing w:line="360" w:lineRule="auto"/>
        <w:ind w:left="0" w:firstLine="0"/>
        <w:jc w:val="both"/>
        <w:rPr>
          <w:rFonts w:cs="Times New Roman"/>
          <w:sz w:val="26"/>
          <w:szCs w:val="28"/>
        </w:rPr>
      </w:pPr>
      <w:r w:rsidRPr="00074268">
        <w:rPr>
          <w:rFonts w:cs="Times New Roman"/>
          <w:sz w:val="26"/>
          <w:szCs w:val="28"/>
          <w:rtl/>
        </w:rPr>
        <w:t>شركت در چه فعاليت هايي بايد سرمايه گذاري كند؟</w:t>
      </w:r>
    </w:p>
    <w:p w:rsidR="008C313A" w:rsidRPr="00074268" w:rsidRDefault="008C313A" w:rsidP="008C313A">
      <w:pPr>
        <w:pStyle w:val="ListParagraph"/>
        <w:numPr>
          <w:ilvl w:val="0"/>
          <w:numId w:val="2"/>
        </w:numPr>
        <w:tabs>
          <w:tab w:val="right" w:pos="282"/>
        </w:tabs>
        <w:spacing w:line="360" w:lineRule="auto"/>
        <w:ind w:left="0" w:firstLine="0"/>
        <w:jc w:val="both"/>
        <w:rPr>
          <w:rFonts w:cs="Times New Roman"/>
          <w:sz w:val="26"/>
          <w:szCs w:val="28"/>
        </w:rPr>
      </w:pPr>
      <w:r w:rsidRPr="00074268">
        <w:rPr>
          <w:rFonts w:cs="Times New Roman"/>
          <w:sz w:val="26"/>
          <w:szCs w:val="28"/>
          <w:rtl/>
        </w:rPr>
        <w:t>مزايا، معايب، روش و آثار استفاده از بدهي و سرمايه در وضعيت رقابتي و ارزش شركت چيست؟</w:t>
      </w:r>
    </w:p>
    <w:p w:rsidR="008C313A" w:rsidRPr="00074268" w:rsidRDefault="008C313A" w:rsidP="008C313A">
      <w:pPr>
        <w:pStyle w:val="ListParagraph"/>
        <w:numPr>
          <w:ilvl w:val="0"/>
          <w:numId w:val="2"/>
        </w:numPr>
        <w:tabs>
          <w:tab w:val="right" w:pos="282"/>
        </w:tabs>
        <w:spacing w:line="360" w:lineRule="auto"/>
        <w:ind w:left="0" w:firstLine="0"/>
        <w:jc w:val="both"/>
        <w:rPr>
          <w:rFonts w:cs="Times New Roman"/>
          <w:sz w:val="26"/>
          <w:szCs w:val="28"/>
        </w:rPr>
      </w:pPr>
      <w:r w:rsidRPr="00074268">
        <w:rPr>
          <w:rFonts w:cs="Times New Roman"/>
          <w:sz w:val="26"/>
          <w:szCs w:val="28"/>
          <w:rtl/>
        </w:rPr>
        <w:t>يك شركت در ساختار سرمايه تا چه اندازه از بدهي و تا چه اندازه از حقوق صاحبان سهام استفاده كند؟</w:t>
      </w:r>
    </w:p>
    <w:p w:rsidR="008C313A" w:rsidRPr="0099633F" w:rsidRDefault="008C313A" w:rsidP="008C313A">
      <w:pPr>
        <w:spacing w:line="360" w:lineRule="auto"/>
        <w:jc w:val="both"/>
        <w:rPr>
          <w:rFonts w:cs="Times New Roman"/>
          <w:sz w:val="26"/>
          <w:szCs w:val="28"/>
          <w:lang w:bidi="fa-IR"/>
        </w:rPr>
      </w:pPr>
      <w:r w:rsidRPr="00074268">
        <w:rPr>
          <w:rFonts w:cs="Times New Roman"/>
          <w:sz w:val="26"/>
          <w:szCs w:val="28"/>
          <w:rtl/>
          <w:lang w:bidi="fa-IR"/>
        </w:rPr>
        <w:t xml:space="preserve">منابع مالي مورد نياز را مي توان به طرق مختلف شناسايي و براي بنگاه هاي اقتصادي استفاده كرد. سوال اساسي اين است كه كداميك از منابع در مقاطع مختلف بايد انتخاب شوند و شركت ها چگونه اقدام </w:t>
      </w:r>
      <w:r w:rsidRPr="00074268">
        <w:rPr>
          <w:rFonts w:cs="Times New Roman"/>
          <w:sz w:val="26"/>
          <w:szCs w:val="28"/>
          <w:rtl/>
          <w:lang w:bidi="fa-IR"/>
        </w:rPr>
        <w:lastRenderedPageBreak/>
        <w:t>به تامين منابع مالي نمايند تا بر سود شركت و بازده سهامداران حداكثر تاثير مثبت را بگذارند (خشنود، 1384، 5-4 )</w:t>
      </w:r>
      <w:r>
        <w:rPr>
          <w:rFonts w:cs="Times New Roman"/>
          <w:sz w:val="26"/>
          <w:szCs w:val="28"/>
          <w:lang w:bidi="fa-IR"/>
        </w:rPr>
        <w:t>.</w:t>
      </w:r>
    </w:p>
    <w:p w:rsidR="008C313A" w:rsidRPr="00074268" w:rsidRDefault="008C313A" w:rsidP="008C313A">
      <w:pPr>
        <w:spacing w:line="360" w:lineRule="auto"/>
        <w:jc w:val="both"/>
        <w:rPr>
          <w:rFonts w:cs="Times New Roman"/>
          <w:sz w:val="26"/>
          <w:szCs w:val="28"/>
          <w:rtl/>
          <w:lang w:bidi="fa-IR"/>
        </w:rPr>
      </w:pPr>
      <w:r w:rsidRPr="00074268">
        <w:rPr>
          <w:rFonts w:cs="Times New Roman"/>
          <w:sz w:val="26"/>
          <w:szCs w:val="28"/>
          <w:rtl/>
        </w:rPr>
        <w:t>در اين فصل، شيوه هاي تامين مالي از طريق بدهي هاي عملياتي و مالي و همچنين معايب و محاسن برخي شيوه هاي ياد شده بيان مي گردد</w:t>
      </w:r>
      <w:r w:rsidRPr="00074268">
        <w:rPr>
          <w:rFonts w:cs="Times New Roman"/>
          <w:sz w:val="26"/>
          <w:szCs w:val="28"/>
          <w:rtl/>
          <w:lang w:bidi="fa-IR"/>
        </w:rPr>
        <w:t>؛</w:t>
      </w:r>
      <w:r w:rsidRPr="00074268">
        <w:rPr>
          <w:rFonts w:cs="Times New Roman"/>
          <w:sz w:val="26"/>
          <w:szCs w:val="28"/>
          <w:rtl/>
        </w:rPr>
        <w:t xml:space="preserve"> سپس انواع بازده به اختصار تشريح مي شود. در ادامه نيز نظريات و تئوري هاي مربوط به تامين مالي و همچنين پيشينه تحقيق </w:t>
      </w:r>
      <w:r w:rsidRPr="00074268">
        <w:rPr>
          <w:rFonts w:cs="Times New Roman"/>
          <w:sz w:val="26"/>
          <w:szCs w:val="28"/>
          <w:rtl/>
          <w:lang w:bidi="fa-IR"/>
        </w:rPr>
        <w:t>مطرح مي شود.</w:t>
      </w:r>
    </w:p>
    <w:p w:rsidR="008C313A" w:rsidRPr="00074268" w:rsidRDefault="008C313A" w:rsidP="008C313A">
      <w:pPr>
        <w:spacing w:line="360" w:lineRule="auto"/>
        <w:jc w:val="both"/>
        <w:rPr>
          <w:rFonts w:cs="Times New Roman"/>
          <w:sz w:val="26"/>
          <w:szCs w:val="28"/>
          <w:rtl/>
          <w:lang w:bidi="fa-IR"/>
        </w:rPr>
      </w:pPr>
    </w:p>
    <w:p w:rsidR="008C313A" w:rsidRPr="00074268" w:rsidRDefault="008C313A" w:rsidP="008C313A">
      <w:pPr>
        <w:pStyle w:val="Heading1"/>
        <w:rPr>
          <w:rtl/>
          <w:lang w:bidi="fa-IR"/>
        </w:rPr>
      </w:pPr>
      <w:r w:rsidRPr="00074268">
        <w:rPr>
          <w:rtl/>
          <w:lang w:bidi="fa-IR"/>
        </w:rPr>
        <w:t xml:space="preserve"> </w:t>
      </w:r>
      <w:bookmarkStart w:id="1" w:name="_Toc314418537"/>
      <w:r w:rsidRPr="00074268">
        <w:rPr>
          <w:rtl/>
          <w:lang w:bidi="fa-IR"/>
        </w:rPr>
        <w:t>2-2 بازار بورس</w:t>
      </w:r>
      <w:bookmarkEnd w:id="1"/>
    </w:p>
    <w:p w:rsidR="008C313A" w:rsidRPr="00074268" w:rsidRDefault="008C313A" w:rsidP="008C313A">
      <w:pPr>
        <w:spacing w:line="360" w:lineRule="auto"/>
        <w:jc w:val="both"/>
        <w:rPr>
          <w:rFonts w:cs="Times New Roman"/>
          <w:sz w:val="26"/>
          <w:szCs w:val="28"/>
          <w:rtl/>
          <w:lang w:bidi="fa-IR"/>
        </w:rPr>
      </w:pPr>
      <w:r w:rsidRPr="00074268">
        <w:rPr>
          <w:rFonts w:cs="Times New Roman"/>
          <w:sz w:val="26"/>
          <w:szCs w:val="28"/>
          <w:rtl/>
          <w:lang w:bidi="fa-IR"/>
        </w:rPr>
        <w:t>بازار بورس اوراق بهادار نقش مهمی را در جذب سرمایه های اندک مردم و تأمین مالی شرکتها فراهم می آورد. از آنجا که این بازار در تخصیص منابع و سرمایه های ملی نقش سازنده ای دارد، بنابراین مطلوبیت آن در جهت توسعه اقتصادی جامعه خواهد بود. افراد سعی می کنند تا با کسب اطلاعات در شرکت های پذیرفته شده در بورس نسبت به خرید و یا فروش سهام اقدام کنند. بازارهای مالی و سرمایه ای نقدینگی بخش خصوصی را در قالب پس اندازهای کم و هدایت آن به درون بخش های تولیدی جذب مي کند و همچنین قادر است بر رشد تولید ناخالص ملی و مهار تورم تأثیرگذار باشد. رسالت بازار سرمایه به عنوان بخشی از بازار مالی در انتقال وجوه از عرضه کنندگان به متقاضیان می باشد. این بازار نقش واسطه ای را به عهده دارد که طرف عرضه وجوه، فرایندی به نام سرمایه گذاری را تکمیل می کند و در طرف تقاضای آن فرایندی به نام تأمین مالی را به راه می اندازد (باقری، 1388، 3).</w:t>
      </w:r>
    </w:p>
    <w:p w:rsidR="008C313A" w:rsidRPr="00074268" w:rsidRDefault="008C313A" w:rsidP="008C313A">
      <w:pPr>
        <w:spacing w:line="360" w:lineRule="auto"/>
        <w:jc w:val="both"/>
        <w:rPr>
          <w:rFonts w:cs="Times New Roman"/>
          <w:sz w:val="26"/>
          <w:szCs w:val="28"/>
          <w:rtl/>
          <w:lang w:bidi="fa-IR"/>
        </w:rPr>
      </w:pPr>
      <w:r w:rsidRPr="00074268">
        <w:rPr>
          <w:rFonts w:cs="Times New Roman"/>
          <w:sz w:val="26"/>
          <w:szCs w:val="28"/>
          <w:rtl/>
          <w:lang w:bidi="fa-IR"/>
        </w:rPr>
        <w:t xml:space="preserve">در حال حاضر، بورس اوراق بهادار به عنوان تنها بازار سرمایه در ایران، نقش اساسی و مهمی در تأمین وجوه مورد نیاز شرکت ها و جذب سرمایه برای شرکت های پذیرفته شده در بورس اوراق بهادار ایفا می کند. از این  رو جهت افزایش آگاهی و دانش سرمایه گذاران و علاقه مندان به  سرمایه گذاری در بازار سرمایه، بررسی و تحقیقاتی پیرامون فعالیت های بورس اوراق بهادار و شرکت های پذیرفته شده در آن ضرورتی انکار ناپذیر می باشد. </w:t>
      </w:r>
    </w:p>
    <w:p w:rsidR="008C313A" w:rsidRPr="00074268" w:rsidRDefault="008C313A" w:rsidP="008C313A">
      <w:pPr>
        <w:spacing w:line="360" w:lineRule="auto"/>
        <w:jc w:val="both"/>
        <w:rPr>
          <w:rFonts w:cs="Times New Roman"/>
          <w:sz w:val="26"/>
          <w:szCs w:val="28"/>
          <w:rtl/>
          <w:lang w:bidi="fa-IR"/>
        </w:rPr>
      </w:pPr>
    </w:p>
    <w:p w:rsidR="008C313A" w:rsidRPr="00074268" w:rsidRDefault="008C313A" w:rsidP="008C313A">
      <w:pPr>
        <w:pStyle w:val="Heading1"/>
        <w:rPr>
          <w:rtl/>
          <w:lang w:bidi="fa-IR"/>
        </w:rPr>
      </w:pPr>
      <w:bookmarkStart w:id="2" w:name="_Toc314418538"/>
      <w:r w:rsidRPr="00074268">
        <w:rPr>
          <w:rtl/>
          <w:lang w:bidi="fa-IR"/>
        </w:rPr>
        <w:t>3-2 دلايل عمده تامين مالي شركت ها</w:t>
      </w:r>
      <w:bookmarkEnd w:id="2"/>
    </w:p>
    <w:p w:rsidR="008C313A" w:rsidRPr="00074268" w:rsidRDefault="008C313A" w:rsidP="008C313A">
      <w:pPr>
        <w:spacing w:line="360" w:lineRule="auto"/>
        <w:jc w:val="both"/>
        <w:rPr>
          <w:rFonts w:cs="Times New Roman"/>
          <w:sz w:val="26"/>
          <w:szCs w:val="28"/>
          <w:rtl/>
          <w:lang w:bidi="fa-IR"/>
        </w:rPr>
      </w:pPr>
      <w:r w:rsidRPr="00074268">
        <w:rPr>
          <w:rFonts w:cs="Times New Roman"/>
          <w:sz w:val="26"/>
          <w:szCs w:val="28"/>
          <w:rtl/>
          <w:lang w:bidi="fa-IR"/>
        </w:rPr>
        <w:t>انگيزه مديران از تامين مالي را مي توان در غالب سه دليل عمده زیر مطرح نمود :</w:t>
      </w:r>
    </w:p>
    <w:p w:rsidR="008C313A" w:rsidRPr="00074268" w:rsidRDefault="008C313A" w:rsidP="008C313A">
      <w:pPr>
        <w:spacing w:line="360" w:lineRule="auto"/>
        <w:jc w:val="both"/>
        <w:rPr>
          <w:rFonts w:cs="Times New Roman"/>
          <w:sz w:val="26"/>
          <w:szCs w:val="28"/>
          <w:rtl/>
          <w:lang w:bidi="fa-IR"/>
        </w:rPr>
      </w:pPr>
      <w:r w:rsidRPr="00074268">
        <w:rPr>
          <w:rFonts w:cs="Times New Roman"/>
          <w:sz w:val="26"/>
          <w:szCs w:val="28"/>
          <w:rtl/>
          <w:lang w:bidi="fa-IR"/>
        </w:rPr>
        <w:t>بازپرداخت بدهي، سرمايه گذاري در پرو‍‍ژه هاي جديد و جبران كمبود جريانهاي نقد عملياتي (مجتهدزاده،1388، 3)</w:t>
      </w:r>
      <w:r>
        <w:rPr>
          <w:rStyle w:val="FootnoteReference"/>
          <w:rFonts w:cs="Times New Roman"/>
          <w:sz w:val="26"/>
          <w:lang w:bidi="fa-IR"/>
        </w:rPr>
        <w:t>.</w:t>
      </w:r>
    </w:p>
    <w:p w:rsidR="008C313A" w:rsidRPr="00074268" w:rsidRDefault="008C313A" w:rsidP="008C313A">
      <w:pPr>
        <w:spacing w:line="360" w:lineRule="auto"/>
        <w:jc w:val="both"/>
        <w:rPr>
          <w:rFonts w:cs="Times New Roman"/>
          <w:sz w:val="26"/>
          <w:szCs w:val="28"/>
          <w:rtl/>
          <w:lang w:bidi="fa-IR"/>
        </w:rPr>
      </w:pPr>
    </w:p>
    <w:p w:rsidR="008C313A" w:rsidRPr="00074268" w:rsidRDefault="008C313A" w:rsidP="008C313A">
      <w:pPr>
        <w:pStyle w:val="Heading1"/>
        <w:rPr>
          <w:rtl/>
          <w:lang w:bidi="fa-IR"/>
        </w:rPr>
      </w:pPr>
      <w:bookmarkStart w:id="3" w:name="_Toc314418539"/>
      <w:r w:rsidRPr="00074268">
        <w:rPr>
          <w:rtl/>
          <w:lang w:bidi="fa-IR"/>
        </w:rPr>
        <w:lastRenderedPageBreak/>
        <w:t>4-2 روش هاي تامين مالي</w:t>
      </w:r>
      <w:bookmarkEnd w:id="3"/>
    </w:p>
    <w:p w:rsidR="008C313A" w:rsidRPr="0099633F" w:rsidRDefault="008C313A" w:rsidP="008C313A">
      <w:pPr>
        <w:spacing w:line="360" w:lineRule="auto"/>
        <w:jc w:val="both"/>
        <w:rPr>
          <w:rFonts w:cs="Times New Roman"/>
          <w:sz w:val="26"/>
          <w:szCs w:val="28"/>
          <w:rtl/>
          <w:lang w:bidi="fa-IR"/>
        </w:rPr>
      </w:pPr>
      <w:r w:rsidRPr="0099633F">
        <w:rPr>
          <w:rFonts w:cs="Times New Roman"/>
          <w:sz w:val="26"/>
          <w:szCs w:val="28"/>
          <w:rtl/>
          <w:lang w:bidi="fa-IR"/>
        </w:rPr>
        <w:t>شركت ها به منظور اجراي پروژه هاي سودآور و دستيابي به حداكثر بازدهي در جهت افزايش ثروت سهامداران خود، از منابع مالي مختلف و به شيوه هاي گوناگون استفاده مي كنند. مديريت در راستاي تامين منابع مالي مناسب بايد هزينه منابع متعدد مالي را مشخص نموده و آثاري را كه اين منابع بر بازده و ريسك عملياتي</w:t>
      </w:r>
      <w:r w:rsidRPr="0099633F">
        <w:rPr>
          <w:rFonts w:cs="Times New Roman" w:hint="cs"/>
          <w:sz w:val="26"/>
          <w:szCs w:val="28"/>
          <w:rtl/>
          <w:lang w:bidi="fa-IR"/>
        </w:rPr>
        <w:t xml:space="preserve"> </w:t>
      </w:r>
      <w:r w:rsidRPr="0099633F">
        <w:rPr>
          <w:rStyle w:val="FootnoteReference"/>
          <w:rFonts w:cs="Times New Roman"/>
          <w:sz w:val="28"/>
          <w:rtl/>
          <w:lang w:bidi="fa-IR"/>
        </w:rPr>
        <w:footnoteReference w:id="3"/>
      </w:r>
      <w:r w:rsidRPr="0099633F">
        <w:rPr>
          <w:rFonts w:cs="Times New Roman" w:hint="cs"/>
          <w:sz w:val="26"/>
          <w:szCs w:val="28"/>
          <w:rtl/>
          <w:lang w:bidi="fa-IR"/>
        </w:rPr>
        <w:t xml:space="preserve"> </w:t>
      </w:r>
      <w:r w:rsidRPr="0099633F">
        <w:rPr>
          <w:rFonts w:cs="Times New Roman"/>
          <w:sz w:val="26"/>
          <w:szCs w:val="28"/>
          <w:rtl/>
          <w:lang w:bidi="fa-IR"/>
        </w:rPr>
        <w:t xml:space="preserve"> شركت دارند، تعيين نمايد (جهانخاني،1373، 5).</w:t>
      </w:r>
    </w:p>
    <w:p w:rsidR="008C313A" w:rsidRPr="0099633F" w:rsidRDefault="008C313A" w:rsidP="008C313A">
      <w:pPr>
        <w:spacing w:line="360" w:lineRule="auto"/>
        <w:jc w:val="both"/>
        <w:rPr>
          <w:rFonts w:cs="Times New Roman"/>
          <w:sz w:val="26"/>
          <w:szCs w:val="28"/>
          <w:rtl/>
          <w:lang w:bidi="fa-IR"/>
        </w:rPr>
      </w:pPr>
      <w:r w:rsidRPr="0099633F">
        <w:rPr>
          <w:rFonts w:cs="Times New Roman"/>
          <w:sz w:val="26"/>
          <w:szCs w:val="28"/>
          <w:rtl/>
          <w:lang w:bidi="fa-IR"/>
        </w:rPr>
        <w:t>در يك طبقه بندي كلي، شيوه هاي تامين مالي شركت ها به دو دسته تقسيم مي شوند :</w:t>
      </w:r>
    </w:p>
    <w:p w:rsidR="008C313A" w:rsidRPr="0099633F" w:rsidRDefault="008C313A" w:rsidP="008C313A">
      <w:pPr>
        <w:spacing w:line="360" w:lineRule="auto"/>
        <w:jc w:val="both"/>
        <w:rPr>
          <w:rFonts w:cs="Times New Roman"/>
          <w:sz w:val="26"/>
          <w:szCs w:val="28"/>
          <w:rtl/>
          <w:lang w:bidi="fa-IR"/>
        </w:rPr>
      </w:pPr>
      <w:r w:rsidRPr="0099633F">
        <w:rPr>
          <w:rFonts w:cs="Times New Roman"/>
          <w:sz w:val="26"/>
          <w:szCs w:val="28"/>
          <w:rtl/>
          <w:lang w:bidi="fa-IR"/>
        </w:rPr>
        <w:t xml:space="preserve"> الف) تامين مالي كوتاه مدت</w:t>
      </w:r>
      <w:r w:rsidRPr="0099633F">
        <w:rPr>
          <w:rFonts w:cs="Times New Roman" w:hint="cs"/>
          <w:sz w:val="26"/>
          <w:szCs w:val="28"/>
          <w:rtl/>
          <w:lang w:bidi="fa-IR"/>
        </w:rPr>
        <w:t xml:space="preserve"> </w:t>
      </w:r>
      <w:r w:rsidRPr="0099633F">
        <w:rPr>
          <w:rStyle w:val="FootnoteReference"/>
          <w:rFonts w:cs="Times New Roman"/>
          <w:sz w:val="28"/>
          <w:rtl/>
          <w:lang w:bidi="fa-IR"/>
        </w:rPr>
        <w:footnoteReference w:id="4"/>
      </w:r>
      <w:r w:rsidRPr="0099633F">
        <w:rPr>
          <w:rFonts w:cs="Times New Roman" w:hint="cs"/>
          <w:sz w:val="26"/>
          <w:szCs w:val="28"/>
          <w:rtl/>
          <w:lang w:bidi="fa-IR"/>
        </w:rPr>
        <w:t xml:space="preserve"> </w:t>
      </w:r>
    </w:p>
    <w:p w:rsidR="008C313A" w:rsidRPr="0099633F" w:rsidRDefault="008C313A" w:rsidP="008C313A">
      <w:pPr>
        <w:spacing w:line="360" w:lineRule="auto"/>
        <w:jc w:val="both"/>
        <w:rPr>
          <w:rFonts w:cs="Times New Roman"/>
          <w:sz w:val="26"/>
          <w:szCs w:val="28"/>
          <w:rtl/>
          <w:lang w:bidi="fa-IR"/>
        </w:rPr>
      </w:pPr>
      <w:r w:rsidRPr="0099633F">
        <w:rPr>
          <w:rFonts w:cs="Times New Roman"/>
          <w:sz w:val="26"/>
          <w:szCs w:val="28"/>
          <w:rtl/>
          <w:lang w:bidi="fa-IR"/>
        </w:rPr>
        <w:t xml:space="preserve"> ب) تامين مالي بلند مدت</w:t>
      </w:r>
      <w:r w:rsidRPr="0099633F">
        <w:rPr>
          <w:rFonts w:cs="Times New Roman" w:hint="cs"/>
          <w:sz w:val="26"/>
          <w:szCs w:val="28"/>
          <w:rtl/>
          <w:lang w:bidi="fa-IR"/>
        </w:rPr>
        <w:t xml:space="preserve"> </w:t>
      </w:r>
    </w:p>
    <w:p w:rsidR="008C313A" w:rsidRPr="0099633F" w:rsidRDefault="008C313A" w:rsidP="008C313A">
      <w:pPr>
        <w:spacing w:line="360" w:lineRule="auto"/>
        <w:jc w:val="both"/>
        <w:rPr>
          <w:rFonts w:cs="Times New Roman"/>
          <w:b/>
          <w:bCs/>
          <w:sz w:val="26"/>
          <w:szCs w:val="28"/>
          <w:rtl/>
          <w:lang w:bidi="fa-IR"/>
        </w:rPr>
      </w:pPr>
    </w:p>
    <w:p w:rsidR="008C313A" w:rsidRPr="0099633F" w:rsidRDefault="008C313A" w:rsidP="008C313A">
      <w:pPr>
        <w:pStyle w:val="Heading1"/>
        <w:rPr>
          <w:rtl/>
          <w:lang w:bidi="fa-IR"/>
        </w:rPr>
      </w:pPr>
      <w:bookmarkStart w:id="4" w:name="_Toc314418540"/>
      <w:r w:rsidRPr="0099633F">
        <w:rPr>
          <w:rtl/>
          <w:lang w:bidi="fa-IR"/>
        </w:rPr>
        <w:t>1-4-2 تامين مالي كوتاه مدت</w:t>
      </w:r>
      <w:bookmarkEnd w:id="4"/>
    </w:p>
    <w:p w:rsidR="008C313A" w:rsidRPr="0099633F" w:rsidRDefault="008C313A" w:rsidP="008C313A">
      <w:pPr>
        <w:spacing w:line="360" w:lineRule="auto"/>
        <w:jc w:val="both"/>
        <w:rPr>
          <w:rFonts w:cs="Times New Roman"/>
          <w:sz w:val="26"/>
          <w:szCs w:val="28"/>
          <w:rtl/>
          <w:lang w:bidi="fa-IR"/>
        </w:rPr>
      </w:pPr>
      <w:r w:rsidRPr="0099633F">
        <w:rPr>
          <w:rFonts w:cs="Times New Roman"/>
          <w:sz w:val="26"/>
          <w:szCs w:val="28"/>
          <w:rtl/>
          <w:lang w:bidi="fa-IR"/>
        </w:rPr>
        <w:t>تامين مالي كوتاه مدت، نوعي تامين مالي كه حداكثر ظرف مدت يك سال يا كمتر بازپرداخت شود. درواقع، تاكنون تعريف عمومي و جامع پذيرفته شده اي از تامين مالي كوتاه مدت ارائه نشده است و تفاوت هاي موجود بين تامين مالي كوتاه مدت و تامين مالي بلندمدت از لحاظ مدت زمان جريانات نقدي شركت اهميت بسيار زيادي دارد. تصميمات تامين مالي كوتاه مدت، مربوط به جريانات نقدي ورودي و خروجي شركت در مدت يك سال و يا كمتر از آن است (روس</w:t>
      </w:r>
      <w:r w:rsidRPr="0099633F">
        <w:rPr>
          <w:rFonts w:cs="Times New Roman" w:hint="cs"/>
          <w:sz w:val="26"/>
          <w:szCs w:val="28"/>
          <w:rtl/>
          <w:lang w:bidi="fa-IR"/>
        </w:rPr>
        <w:t xml:space="preserve"> </w:t>
      </w:r>
      <w:r w:rsidRPr="0099633F">
        <w:rPr>
          <w:rStyle w:val="FootnoteReference"/>
          <w:rFonts w:cs="Times New Roman"/>
          <w:sz w:val="28"/>
          <w:rtl/>
          <w:lang w:bidi="fa-IR"/>
        </w:rPr>
        <w:footnoteReference w:id="5"/>
      </w:r>
      <w:r w:rsidRPr="0099633F">
        <w:rPr>
          <w:rFonts w:cs="Times New Roman" w:hint="cs"/>
          <w:sz w:val="26"/>
          <w:szCs w:val="28"/>
          <w:rtl/>
          <w:lang w:bidi="fa-IR"/>
        </w:rPr>
        <w:t xml:space="preserve"> </w:t>
      </w:r>
      <w:r w:rsidRPr="0099633F">
        <w:rPr>
          <w:rFonts w:cs="Times New Roman"/>
          <w:sz w:val="26"/>
          <w:szCs w:val="28"/>
          <w:rtl/>
          <w:lang w:bidi="fa-IR"/>
        </w:rPr>
        <w:t>،1991، 694).</w:t>
      </w:r>
    </w:p>
    <w:p w:rsidR="008C313A" w:rsidRPr="00074268" w:rsidRDefault="008C313A" w:rsidP="008C313A">
      <w:pPr>
        <w:spacing w:line="360" w:lineRule="auto"/>
        <w:jc w:val="both"/>
        <w:rPr>
          <w:rFonts w:cs="Times New Roman"/>
          <w:sz w:val="26"/>
          <w:szCs w:val="28"/>
          <w:vertAlign w:val="subscript"/>
          <w:rtl/>
          <w:lang w:bidi="fa-IR"/>
        </w:rPr>
      </w:pPr>
    </w:p>
    <w:p w:rsidR="008C313A" w:rsidRPr="00074268" w:rsidRDefault="008C313A" w:rsidP="008C313A">
      <w:pPr>
        <w:pStyle w:val="Heading1"/>
        <w:rPr>
          <w:rtl/>
          <w:lang w:bidi="fa-IR"/>
        </w:rPr>
      </w:pPr>
      <w:bookmarkStart w:id="5" w:name="_Toc314418541"/>
      <w:r w:rsidRPr="00074268">
        <w:rPr>
          <w:rtl/>
          <w:lang w:bidi="fa-IR"/>
        </w:rPr>
        <w:t>2-4-2 تامين مالي بلند مدت</w:t>
      </w:r>
      <w:bookmarkEnd w:id="5"/>
    </w:p>
    <w:p w:rsidR="008C313A" w:rsidRPr="00074268" w:rsidRDefault="008C313A" w:rsidP="008C313A">
      <w:pPr>
        <w:spacing w:line="360" w:lineRule="auto"/>
        <w:jc w:val="both"/>
        <w:rPr>
          <w:rFonts w:cs="Times New Roman"/>
          <w:sz w:val="26"/>
          <w:szCs w:val="28"/>
          <w:rtl/>
          <w:lang w:bidi="fa-IR"/>
        </w:rPr>
      </w:pPr>
      <w:r w:rsidRPr="00074268">
        <w:rPr>
          <w:rFonts w:cs="Times New Roman"/>
          <w:sz w:val="26"/>
          <w:szCs w:val="28"/>
          <w:rtl/>
          <w:lang w:bidi="fa-IR"/>
        </w:rPr>
        <w:t>تامين مالي بلندمدت، عمدتا به منظور سرمايه گذاري هاي بلندمدت همچون خريد دارايي جديد، احداث كارخانه، توسعه تجهيزات و مواردي از اين قبيل مورد استفاده قرار مي گيرد. هنگامي كه شركت بخواهد دارايي هاي خود را افزايش دهد و براي اين منظور به تامين مالي نياز پيدا كند، نخستين اقدام در اين زمينه اين است كه اطمينان حاصل شود از اين كه از دارايي هاي موجود به صورت بهينه اي بهره برداري مي شود. در برخي موارد شركت ها به منظور تامين نيازهاي مالي خود و رفع مشكل كمبود سرمايه، بسياري از دارايي هاي خود را به فروش مي رسانند و خدمات مورد نياز را از طريق اجاره تامين مي كنند.</w:t>
      </w:r>
    </w:p>
    <w:p w:rsidR="008C313A" w:rsidRPr="00074268" w:rsidRDefault="008C313A" w:rsidP="008C313A">
      <w:pPr>
        <w:spacing w:line="360" w:lineRule="auto"/>
        <w:jc w:val="both"/>
        <w:rPr>
          <w:rFonts w:cs="Times New Roman"/>
          <w:sz w:val="26"/>
          <w:szCs w:val="28"/>
          <w:rtl/>
          <w:lang w:bidi="fa-IR"/>
        </w:rPr>
      </w:pPr>
      <w:r w:rsidRPr="00074268">
        <w:rPr>
          <w:rFonts w:cs="Times New Roman"/>
          <w:sz w:val="26"/>
          <w:szCs w:val="28"/>
          <w:rtl/>
          <w:lang w:bidi="fa-IR"/>
        </w:rPr>
        <w:lastRenderedPageBreak/>
        <w:t xml:space="preserve">عمده ترين منابع تامين مالي بلندمدت شركت ها عبارتند از: بدهي هاي بلندمدت، سهام ممتاز، سهام عادي و سود انباشته. بدهي هاي بلندمدت، در حالت كلي شامل وام هاي بلندمدتي است كه معمولا از طريق بانك ها و يا ساير موسسات مالي تامين مي شود و همچنين اوراق قرضه منتشر شده توسط شركت ها را نيز در برمي گيرد. </w:t>
      </w:r>
    </w:p>
    <w:p w:rsidR="008C313A" w:rsidRPr="00074268" w:rsidRDefault="008C313A" w:rsidP="008C313A">
      <w:pPr>
        <w:spacing w:line="360" w:lineRule="auto"/>
        <w:jc w:val="both"/>
        <w:rPr>
          <w:rFonts w:cs="Times New Roman"/>
          <w:sz w:val="26"/>
          <w:szCs w:val="28"/>
          <w:rtl/>
          <w:lang w:bidi="fa-IR"/>
        </w:rPr>
      </w:pPr>
      <w:r w:rsidRPr="00074268">
        <w:rPr>
          <w:rFonts w:cs="Times New Roman"/>
          <w:sz w:val="26"/>
          <w:szCs w:val="28"/>
          <w:rtl/>
          <w:lang w:bidi="fa-IR"/>
        </w:rPr>
        <w:t xml:space="preserve">به طور کلی در تجزیه و تحلیل استاندارد، دارایی ها و بدهی ها به دو دسته کوتاه مدت و بلندمدت تقسیم شده و تمایزی بین دارایی ها و بدهی های مالی و عملیاتی از یکدیگر وجود ندارد. اما در تحقيق حاضر، به منظور بررسي اثر </w:t>
      </w:r>
      <w:r w:rsidRPr="00074268">
        <w:rPr>
          <w:rFonts w:cs="Times New Roman"/>
          <w:sz w:val="26"/>
          <w:szCs w:val="28"/>
          <w:rtl/>
        </w:rPr>
        <w:t xml:space="preserve">اهرم بدهي عملياتي </w:t>
      </w:r>
      <w:r w:rsidRPr="00074268">
        <w:rPr>
          <w:rFonts w:cs="Times New Roman"/>
          <w:sz w:val="26"/>
          <w:szCs w:val="28"/>
          <w:rtl/>
          <w:lang w:bidi="fa-IR"/>
        </w:rPr>
        <w:t>بر بازده آتي حقوق صاحبان سهام،  دارایی ها و بدهی های مالی وعملیاتی از یکدیگر تفکیک شده اند و تنها تامین مالی از طریق بدهی عملیاتی مورد بررسی قرار می گیرد. لذا مي توان شيوه هاي تامين مالي ناشي از بدهي ها را به دو دسته زير طبقه بندي نمود:</w:t>
      </w:r>
    </w:p>
    <w:p w:rsidR="008C313A" w:rsidRPr="00074268" w:rsidRDefault="008C313A" w:rsidP="008C313A">
      <w:pPr>
        <w:spacing w:line="360" w:lineRule="auto"/>
        <w:jc w:val="both"/>
        <w:rPr>
          <w:rFonts w:cs="Times New Roman"/>
          <w:sz w:val="26"/>
          <w:szCs w:val="28"/>
          <w:rtl/>
          <w:lang w:bidi="fa-IR"/>
        </w:rPr>
      </w:pPr>
      <w:r w:rsidRPr="00074268">
        <w:rPr>
          <w:rFonts w:cs="Times New Roman"/>
          <w:sz w:val="26"/>
          <w:szCs w:val="28"/>
          <w:rtl/>
          <w:lang w:bidi="fa-IR"/>
        </w:rPr>
        <w:t>الف) تامين مالي ناشي از بدهي هاي عملياتي</w:t>
      </w:r>
    </w:p>
    <w:p w:rsidR="008C313A" w:rsidRPr="00074268" w:rsidRDefault="008C313A" w:rsidP="008C313A">
      <w:pPr>
        <w:spacing w:line="360" w:lineRule="auto"/>
        <w:jc w:val="both"/>
        <w:rPr>
          <w:rFonts w:cs="Times New Roman"/>
          <w:sz w:val="26"/>
          <w:szCs w:val="28"/>
          <w:rtl/>
          <w:lang w:bidi="fa-IR"/>
        </w:rPr>
      </w:pPr>
      <w:r w:rsidRPr="00074268">
        <w:rPr>
          <w:rFonts w:cs="Times New Roman"/>
          <w:sz w:val="26"/>
          <w:szCs w:val="28"/>
          <w:rtl/>
          <w:lang w:bidi="fa-IR"/>
        </w:rPr>
        <w:t>ب)  تامين مالي ناشي از بدهي هاي مالي</w:t>
      </w:r>
    </w:p>
    <w:p w:rsidR="008C313A" w:rsidRPr="00074268" w:rsidRDefault="008C313A" w:rsidP="008C313A">
      <w:pPr>
        <w:spacing w:line="360" w:lineRule="auto"/>
        <w:jc w:val="both"/>
        <w:rPr>
          <w:rFonts w:cs="Times New Roman"/>
          <w:sz w:val="26"/>
          <w:szCs w:val="28"/>
          <w:rtl/>
          <w:lang w:bidi="fa-IR"/>
        </w:rPr>
      </w:pPr>
      <w:r w:rsidRPr="00074268">
        <w:rPr>
          <w:rFonts w:cs="Times New Roman"/>
          <w:sz w:val="26"/>
          <w:szCs w:val="28"/>
          <w:rtl/>
          <w:lang w:bidi="fa-IR"/>
        </w:rPr>
        <w:t>همانطور که گفته شد، هدف اصلی این تحقیق، بررسی تاثیر اهرم بدهی عملیاتی بر بازده آتی حقوق صاحبان سهام شرکت هاست. ازآنجا که بدهی های مالی نیز در تجزیه تحلیل و نتایج تحقیق نقش داشته اند بدین منظورعلاوه بر تعاریف بدهی های عملیاتی، توضیحاتی هرچند مختصر در رابطه با این اقلام نیز در ادامه این فصل ارائه می گردد.</w:t>
      </w:r>
    </w:p>
    <w:p w:rsidR="008C313A" w:rsidRPr="00074268" w:rsidRDefault="008C313A" w:rsidP="008C313A">
      <w:pPr>
        <w:spacing w:line="360" w:lineRule="auto"/>
        <w:jc w:val="both"/>
        <w:rPr>
          <w:rFonts w:cs="Times New Roman"/>
          <w:sz w:val="26"/>
          <w:szCs w:val="28"/>
          <w:rtl/>
          <w:lang w:bidi="fa-IR"/>
        </w:rPr>
      </w:pPr>
    </w:p>
    <w:p w:rsidR="008C313A" w:rsidRPr="00074268" w:rsidRDefault="008C313A" w:rsidP="008C313A">
      <w:pPr>
        <w:pStyle w:val="Heading1"/>
        <w:rPr>
          <w:rtl/>
          <w:lang w:bidi="fa-IR"/>
        </w:rPr>
      </w:pPr>
      <w:bookmarkStart w:id="6" w:name="_Toc314418542"/>
      <w:r w:rsidRPr="00074268">
        <w:rPr>
          <w:rtl/>
          <w:lang w:bidi="fa-IR"/>
        </w:rPr>
        <w:t>5-2 تأمین مالی ناشی از بدهی های عملیاتی</w:t>
      </w:r>
      <w:bookmarkEnd w:id="6"/>
      <w:r w:rsidRPr="00074268">
        <w:rPr>
          <w:rtl/>
          <w:lang w:bidi="fa-IR"/>
        </w:rPr>
        <w:t xml:space="preserve"> </w:t>
      </w:r>
    </w:p>
    <w:p w:rsidR="008C313A" w:rsidRPr="00074268" w:rsidRDefault="008C313A" w:rsidP="008C313A">
      <w:pPr>
        <w:spacing w:line="360" w:lineRule="auto"/>
        <w:jc w:val="both"/>
        <w:rPr>
          <w:rFonts w:cs="Times New Roman"/>
          <w:sz w:val="26"/>
          <w:szCs w:val="28"/>
          <w:rtl/>
          <w:lang w:bidi="fa-IR"/>
        </w:rPr>
      </w:pPr>
      <w:r w:rsidRPr="00074268">
        <w:rPr>
          <w:rFonts w:cs="Times New Roman"/>
          <w:sz w:val="26"/>
          <w:szCs w:val="28"/>
          <w:rtl/>
          <w:lang w:bidi="fa-IR"/>
        </w:rPr>
        <w:t>تأمین مالی از طریق بدهی هایی که از عملیات و کسب و کار شرکت ایجاد می شوند را تأمین مالی ناشی از عملیات گویند. درواقع بدهی های عملیاتی در نتیجه معاملات با تأمین کنندگان، مشتریان و کارکنان در انجام عملیات بوده و بدون بهره نیز می باشند ( نيسيم و پنمن</w:t>
      </w:r>
      <w:r w:rsidRPr="00074268">
        <w:rPr>
          <w:rStyle w:val="FootnoteReference"/>
          <w:rFonts w:cs="Times New Roman"/>
          <w:sz w:val="26"/>
          <w:rtl/>
          <w:lang w:bidi="fa-IR"/>
        </w:rPr>
        <w:footnoteReference w:id="6"/>
      </w:r>
      <w:r w:rsidRPr="00074268">
        <w:rPr>
          <w:rFonts w:cs="Times New Roman"/>
          <w:sz w:val="26"/>
          <w:szCs w:val="28"/>
          <w:rtl/>
          <w:lang w:bidi="fa-IR"/>
        </w:rPr>
        <w:t>، 2003، 531).</w:t>
      </w:r>
    </w:p>
    <w:p w:rsidR="008C313A" w:rsidRPr="00074268" w:rsidRDefault="008C313A" w:rsidP="008C313A">
      <w:pPr>
        <w:spacing w:line="360" w:lineRule="auto"/>
        <w:jc w:val="both"/>
        <w:rPr>
          <w:rFonts w:cs="Times New Roman"/>
          <w:sz w:val="26"/>
          <w:szCs w:val="28"/>
          <w:rtl/>
          <w:lang w:bidi="fa-IR"/>
        </w:rPr>
      </w:pPr>
      <w:r w:rsidRPr="00074268">
        <w:rPr>
          <w:rFonts w:cs="Times New Roman"/>
          <w:sz w:val="26"/>
          <w:szCs w:val="28"/>
          <w:rtl/>
          <w:lang w:bidi="fa-IR"/>
        </w:rPr>
        <w:t>بدهي هاي عملياتي را مي توان به دو دسته زیرتقسيم نمود:</w:t>
      </w:r>
    </w:p>
    <w:p w:rsidR="008C313A" w:rsidRPr="00074268" w:rsidRDefault="008C313A" w:rsidP="008C313A">
      <w:pPr>
        <w:spacing w:line="360" w:lineRule="auto"/>
        <w:jc w:val="both"/>
        <w:rPr>
          <w:rFonts w:cs="Times New Roman"/>
          <w:sz w:val="26"/>
          <w:szCs w:val="28"/>
          <w:rtl/>
          <w:lang w:bidi="fa-IR"/>
        </w:rPr>
      </w:pPr>
      <w:r w:rsidRPr="00074268">
        <w:rPr>
          <w:rFonts w:cs="Times New Roman"/>
          <w:sz w:val="26"/>
          <w:szCs w:val="28"/>
          <w:rtl/>
          <w:lang w:bidi="fa-IR"/>
        </w:rPr>
        <w:t xml:space="preserve">الف) بدهی های عملیاتی قراردادی  </w:t>
      </w:r>
    </w:p>
    <w:p w:rsidR="008C313A" w:rsidRPr="00074268" w:rsidRDefault="008C313A" w:rsidP="008C313A">
      <w:pPr>
        <w:spacing w:line="360" w:lineRule="auto"/>
        <w:jc w:val="both"/>
        <w:rPr>
          <w:rFonts w:cs="Times New Roman"/>
          <w:sz w:val="26"/>
          <w:szCs w:val="28"/>
          <w:rtl/>
          <w:lang w:bidi="fa-IR"/>
        </w:rPr>
      </w:pPr>
      <w:r w:rsidRPr="00074268">
        <w:rPr>
          <w:rFonts w:cs="Times New Roman"/>
          <w:sz w:val="26"/>
          <w:szCs w:val="28"/>
          <w:rtl/>
          <w:lang w:bidi="fa-IR"/>
        </w:rPr>
        <w:t xml:space="preserve">ب) بدهي هاي عملياتي برآوردي    </w:t>
      </w:r>
    </w:p>
    <w:p w:rsidR="008C313A" w:rsidRPr="00074268" w:rsidRDefault="008C313A" w:rsidP="008C313A">
      <w:pPr>
        <w:spacing w:line="360" w:lineRule="auto"/>
        <w:jc w:val="both"/>
        <w:rPr>
          <w:rFonts w:cs="Times New Roman"/>
          <w:b/>
          <w:bCs/>
          <w:sz w:val="26"/>
          <w:szCs w:val="28"/>
          <w:rtl/>
          <w:lang w:bidi="fa-IR"/>
        </w:rPr>
      </w:pPr>
      <w:r w:rsidRPr="00074268">
        <w:rPr>
          <w:rFonts w:cs="Times New Roman"/>
          <w:b/>
          <w:bCs/>
          <w:sz w:val="26"/>
          <w:szCs w:val="28"/>
          <w:rtl/>
          <w:lang w:bidi="fa-IR"/>
        </w:rPr>
        <w:t xml:space="preserve">                      </w:t>
      </w:r>
    </w:p>
    <w:p w:rsidR="008C313A" w:rsidRPr="00074268" w:rsidRDefault="008C313A" w:rsidP="008C313A">
      <w:pPr>
        <w:pStyle w:val="Heading1"/>
        <w:rPr>
          <w:rtl/>
          <w:lang w:bidi="fa-IR"/>
        </w:rPr>
      </w:pPr>
      <w:bookmarkStart w:id="7" w:name="_Toc314418543"/>
      <w:r w:rsidRPr="00074268">
        <w:rPr>
          <w:rtl/>
          <w:lang w:bidi="fa-IR"/>
        </w:rPr>
        <w:lastRenderedPageBreak/>
        <w:t>1-5-2  بدهی های عملیاتی قراردادی</w:t>
      </w:r>
      <w:bookmarkEnd w:id="7"/>
      <w:r w:rsidRPr="00074268">
        <w:rPr>
          <w:rtl/>
          <w:lang w:bidi="fa-IR"/>
        </w:rPr>
        <w:t xml:space="preserve"> </w:t>
      </w:r>
    </w:p>
    <w:p w:rsidR="008C313A" w:rsidRPr="00074268" w:rsidRDefault="008C313A" w:rsidP="008C313A">
      <w:pPr>
        <w:spacing w:line="360" w:lineRule="auto"/>
        <w:jc w:val="both"/>
        <w:rPr>
          <w:rFonts w:cs="Times New Roman"/>
          <w:sz w:val="26"/>
          <w:szCs w:val="28"/>
          <w:rtl/>
          <w:lang w:bidi="fa-IR"/>
        </w:rPr>
      </w:pPr>
      <w:r w:rsidRPr="00074268">
        <w:rPr>
          <w:rFonts w:cs="Times New Roman"/>
          <w:sz w:val="26"/>
          <w:szCs w:val="28"/>
          <w:rtl/>
          <w:lang w:bidi="fa-IR"/>
        </w:rPr>
        <w:t>بدهی هایی که در مورد مبلغ و یا زمان تسویه آن توافق صورت گرفته و ابهامی نیز وجود ندارد. به طور نمونه، حساب های پرداختنی تجاری، بدهی بابت کالاها و خدمات دریافت شده ای است که صورت حساب آن دریافت گردیده و یا با فروشنده در مورد مبلغ و زمان پرداخت مابه ازای آن توافق شده است. در واقع خروج منافع اقتصادی برای تسویه تعهد به قطعیت رسیده است.</w:t>
      </w:r>
    </w:p>
    <w:p w:rsidR="008C313A" w:rsidRPr="00074268" w:rsidRDefault="008C313A" w:rsidP="008C313A">
      <w:pPr>
        <w:spacing w:line="360" w:lineRule="auto"/>
        <w:jc w:val="both"/>
        <w:rPr>
          <w:rFonts w:cs="Times New Roman"/>
          <w:sz w:val="26"/>
          <w:szCs w:val="28"/>
          <w:lang w:bidi="fa-IR"/>
        </w:rPr>
      </w:pPr>
    </w:p>
    <w:p w:rsidR="008C313A" w:rsidRPr="00074268" w:rsidRDefault="008C313A" w:rsidP="008C313A">
      <w:pPr>
        <w:pStyle w:val="Heading1"/>
        <w:rPr>
          <w:rtl/>
          <w:lang w:bidi="fa-IR"/>
        </w:rPr>
      </w:pPr>
      <w:bookmarkStart w:id="8" w:name="_Toc314418544"/>
      <w:r w:rsidRPr="00074268">
        <w:rPr>
          <w:rtl/>
          <w:lang w:bidi="fa-IR"/>
        </w:rPr>
        <w:t>1-1-5-2 اعتبارات تجاری (حساب پرداختنی تجاری)</w:t>
      </w:r>
      <w:bookmarkEnd w:id="8"/>
      <w:r w:rsidRPr="00074268">
        <w:rPr>
          <w:rtl/>
          <w:lang w:bidi="fa-IR"/>
        </w:rPr>
        <w:t xml:space="preserve"> </w:t>
      </w:r>
    </w:p>
    <w:p w:rsidR="008C313A" w:rsidRPr="00074268" w:rsidRDefault="008C313A" w:rsidP="008C313A">
      <w:pPr>
        <w:spacing w:line="360" w:lineRule="auto"/>
        <w:jc w:val="both"/>
        <w:rPr>
          <w:rFonts w:cs="Times New Roman"/>
          <w:sz w:val="26"/>
          <w:szCs w:val="28"/>
          <w:rtl/>
          <w:lang w:bidi="fa-IR"/>
        </w:rPr>
      </w:pPr>
      <w:r w:rsidRPr="00074268">
        <w:rPr>
          <w:rFonts w:cs="Times New Roman"/>
          <w:sz w:val="26"/>
          <w:szCs w:val="28"/>
          <w:rtl/>
          <w:lang w:bidi="fa-IR"/>
        </w:rPr>
        <w:t>زمانی که شرکتی از طریق افزایش اعتبار به مشتریان، کالاهای خود رابه فروش می رساند،  حساب های دریافتنی شرکت (که بخشی از دارایی جاری در ترازنامه است) افزایش می یابد. زمانی بدهی به وجود می آید که شرکت با استفاده از اعتبار تجاری کالایی را بخرد و آن را در حساب های پرداختنی (در ترازنامه شرکت) ثبت کند (جهانخاني و پارسيان، 1386، 95-94).</w:t>
      </w:r>
    </w:p>
    <w:p w:rsidR="008C313A" w:rsidRPr="00074268" w:rsidRDefault="008C313A" w:rsidP="008C313A">
      <w:pPr>
        <w:spacing w:line="360" w:lineRule="auto"/>
        <w:jc w:val="both"/>
        <w:rPr>
          <w:rFonts w:cs="Times New Roman"/>
          <w:sz w:val="26"/>
          <w:szCs w:val="28"/>
          <w:rtl/>
          <w:lang w:bidi="fa-IR"/>
        </w:rPr>
      </w:pPr>
      <w:r w:rsidRPr="00074268">
        <w:rPr>
          <w:rFonts w:cs="Times New Roman"/>
          <w:sz w:val="26"/>
          <w:szCs w:val="28"/>
          <w:rtl/>
          <w:lang w:bidi="fa-IR"/>
        </w:rPr>
        <w:t xml:space="preserve">در شرایط اعتبار، نکات زیر مشخص می گردد: </w:t>
      </w:r>
    </w:p>
    <w:p w:rsidR="008C313A" w:rsidRPr="00074268" w:rsidRDefault="008C313A" w:rsidP="008C313A">
      <w:pPr>
        <w:spacing w:line="360" w:lineRule="auto"/>
        <w:jc w:val="both"/>
        <w:rPr>
          <w:rFonts w:cs="Times New Roman"/>
          <w:sz w:val="26"/>
          <w:szCs w:val="28"/>
          <w:rtl/>
          <w:lang w:bidi="fa-IR"/>
        </w:rPr>
      </w:pPr>
      <w:r w:rsidRPr="00074268">
        <w:rPr>
          <w:rFonts w:cs="Times New Roman"/>
          <w:sz w:val="26"/>
          <w:szCs w:val="28"/>
          <w:rtl/>
          <w:lang w:bidi="fa-IR"/>
        </w:rPr>
        <w:t xml:space="preserve">1) زمان  شروع دوره اعتبار: غالباً زمان شروع دوره اعتبار را تاریخ فاکتور می نامند. زمانی که شرکتی در طی یک ماه چندین نوبت خرید می کند، شرکت فروشنده ممکن است تاریخ همه فروشها را پایان ماه تعیین کند. یعنی آخرین روز ماهی که چندین نوبت خرید در آن صورت گرفته است را تاریخ شروع دوره اعتبار در نظر بگیرد. </w:t>
      </w:r>
    </w:p>
    <w:p w:rsidR="008C313A" w:rsidRPr="00074268" w:rsidRDefault="008C313A" w:rsidP="008C313A">
      <w:pPr>
        <w:spacing w:line="360" w:lineRule="auto"/>
        <w:jc w:val="both"/>
        <w:rPr>
          <w:rFonts w:cs="Times New Roman"/>
          <w:sz w:val="26"/>
          <w:szCs w:val="28"/>
          <w:rtl/>
          <w:lang w:bidi="fa-IR"/>
        </w:rPr>
      </w:pPr>
      <w:r w:rsidRPr="00074268">
        <w:rPr>
          <w:rFonts w:cs="Times New Roman"/>
          <w:sz w:val="26"/>
          <w:szCs w:val="28"/>
          <w:rtl/>
          <w:lang w:bidi="fa-IR"/>
        </w:rPr>
        <w:t xml:space="preserve">2) زمان پرداخت خالص صورتحساب: این دوره که  بر حسب روز بیان می شود، مدت  زمانی است که  به خریدار داده می شود تا خالص یا کل مبلغ صورتحساب را  بپردازد. </w:t>
      </w:r>
    </w:p>
    <w:p w:rsidR="008C313A" w:rsidRPr="00074268" w:rsidRDefault="008C313A" w:rsidP="008C313A">
      <w:pPr>
        <w:spacing w:line="360" w:lineRule="auto"/>
        <w:jc w:val="both"/>
        <w:rPr>
          <w:rFonts w:cs="Times New Roman"/>
          <w:sz w:val="26"/>
          <w:szCs w:val="28"/>
          <w:rtl/>
          <w:lang w:bidi="fa-IR"/>
        </w:rPr>
      </w:pPr>
      <w:r w:rsidRPr="00074268">
        <w:rPr>
          <w:rFonts w:cs="Times New Roman"/>
          <w:sz w:val="26"/>
          <w:szCs w:val="28"/>
          <w:rtl/>
          <w:lang w:bidi="fa-IR"/>
        </w:rPr>
        <w:t>3) تخفیفات نقدی: گاهی اوقات شرکت فروشنده، درصد معینی از صورتحساب خریدارهایی که وجوه کالاهای خریداری شده را سریعاً پرداخت می کنند، به عنوان تخفیف کسر می کند (همان</w:t>
      </w:r>
      <w:r>
        <w:rPr>
          <w:rFonts w:cs="Times New Roman" w:hint="cs"/>
          <w:sz w:val="26"/>
          <w:szCs w:val="28"/>
          <w:rtl/>
          <w:lang w:bidi="fa-IR"/>
        </w:rPr>
        <w:t xml:space="preserve"> منبع</w:t>
      </w:r>
      <w:r w:rsidRPr="00074268">
        <w:rPr>
          <w:rFonts w:cs="Times New Roman"/>
          <w:sz w:val="26"/>
          <w:szCs w:val="28"/>
          <w:rtl/>
          <w:lang w:bidi="fa-IR"/>
        </w:rPr>
        <w:t>، 96-95).</w:t>
      </w:r>
    </w:p>
    <w:p w:rsidR="008C313A" w:rsidRPr="00074268" w:rsidRDefault="008C313A" w:rsidP="008C313A">
      <w:pPr>
        <w:spacing w:line="360" w:lineRule="auto"/>
        <w:jc w:val="both"/>
        <w:rPr>
          <w:rFonts w:cs="Times New Roman"/>
          <w:b/>
          <w:bCs/>
          <w:sz w:val="26"/>
          <w:szCs w:val="28"/>
          <w:rtl/>
          <w:lang w:bidi="fa-IR"/>
        </w:rPr>
      </w:pPr>
    </w:p>
    <w:p w:rsidR="008C313A" w:rsidRPr="00074268" w:rsidRDefault="008C313A" w:rsidP="008C313A">
      <w:pPr>
        <w:pStyle w:val="Heading1"/>
        <w:rPr>
          <w:rtl/>
          <w:lang w:bidi="fa-IR"/>
        </w:rPr>
      </w:pPr>
      <w:bookmarkStart w:id="9" w:name="_Toc314418545"/>
      <w:r w:rsidRPr="00074268">
        <w:rPr>
          <w:rtl/>
          <w:lang w:bidi="fa-IR"/>
        </w:rPr>
        <w:t>1-1-1-5-2 هزینه اعتبارات تجاری</w:t>
      </w:r>
      <w:bookmarkEnd w:id="9"/>
      <w:r w:rsidRPr="00074268">
        <w:rPr>
          <w:rtl/>
          <w:lang w:bidi="fa-IR"/>
        </w:rPr>
        <w:t xml:space="preserve"> </w:t>
      </w:r>
    </w:p>
    <w:p w:rsidR="008C313A" w:rsidRPr="00074268" w:rsidRDefault="008C313A" w:rsidP="008C313A">
      <w:pPr>
        <w:spacing w:line="360" w:lineRule="auto"/>
        <w:jc w:val="both"/>
        <w:rPr>
          <w:rFonts w:cs="Times New Roman"/>
          <w:sz w:val="26"/>
          <w:szCs w:val="28"/>
          <w:rtl/>
          <w:lang w:bidi="fa-IR"/>
        </w:rPr>
      </w:pPr>
      <w:r w:rsidRPr="00074268">
        <w:rPr>
          <w:rFonts w:cs="Times New Roman"/>
          <w:sz w:val="26"/>
          <w:szCs w:val="28"/>
          <w:rtl/>
          <w:lang w:bidi="fa-IR"/>
        </w:rPr>
        <w:t>از آنجا که اعتبارات تجاری یکی از منابع وجوه است، باید شرایط اعتبار را از دیدگاه هزینه های ذی ربط مورد بررسی و تجزیه تحلیل قرار داد. اول، زمانی که شرکتی از تخفیف استفاده نکند، تخفیف از دست رفته نوعي هزینه تأمین مالی تلقی می شود. دوم، اگر شرکتی با  توجه به شرایط اعتبار، کالایی را بخرد ولی نتواند در تاریخ مقرر بدهی خود را پرداخت کند، درجه اعتبارش پائین خواهد آمد و پس از آن، تأمین مالی بسیار پرهزینه و حتی گاهی غیر ممکن می شود(جهانخاني و پارسيان، 1386، 9</w:t>
      </w:r>
      <w:r>
        <w:rPr>
          <w:rFonts w:cs="Times New Roman" w:hint="cs"/>
          <w:sz w:val="26"/>
          <w:szCs w:val="28"/>
          <w:rtl/>
          <w:lang w:bidi="fa-IR"/>
        </w:rPr>
        <w:t>7</w:t>
      </w:r>
      <w:r w:rsidRPr="00074268">
        <w:rPr>
          <w:rFonts w:cs="Times New Roman"/>
          <w:sz w:val="26"/>
          <w:szCs w:val="28"/>
          <w:rtl/>
          <w:lang w:bidi="fa-IR"/>
        </w:rPr>
        <w:t>).</w:t>
      </w:r>
    </w:p>
    <w:p w:rsidR="008C313A" w:rsidRPr="00074268" w:rsidRDefault="008C313A" w:rsidP="008C313A">
      <w:pPr>
        <w:spacing w:line="360" w:lineRule="auto"/>
        <w:jc w:val="both"/>
        <w:rPr>
          <w:rFonts w:cs="Times New Roman"/>
          <w:b/>
          <w:bCs/>
          <w:sz w:val="26"/>
          <w:szCs w:val="28"/>
          <w:rtl/>
          <w:lang w:bidi="fa-IR"/>
        </w:rPr>
      </w:pPr>
    </w:p>
    <w:p w:rsidR="008C313A" w:rsidRPr="00074268" w:rsidRDefault="008C313A" w:rsidP="008C313A">
      <w:pPr>
        <w:pStyle w:val="Heading1"/>
        <w:rPr>
          <w:rtl/>
          <w:lang w:bidi="fa-IR"/>
        </w:rPr>
      </w:pPr>
      <w:bookmarkStart w:id="10" w:name="_Toc314418546"/>
      <w:r w:rsidRPr="00074268">
        <w:rPr>
          <w:rtl/>
          <w:lang w:bidi="fa-IR"/>
        </w:rPr>
        <w:t>2-1-1-5-2 هزینه عدم استفاده از تخفیف</w:t>
      </w:r>
      <w:bookmarkEnd w:id="10"/>
      <w:r w:rsidRPr="00074268">
        <w:rPr>
          <w:rtl/>
          <w:lang w:bidi="fa-IR"/>
        </w:rPr>
        <w:t xml:space="preserve"> </w:t>
      </w:r>
    </w:p>
    <w:p w:rsidR="008C313A" w:rsidRPr="00074268" w:rsidRDefault="008C313A" w:rsidP="008C313A">
      <w:pPr>
        <w:spacing w:line="360" w:lineRule="auto"/>
        <w:jc w:val="both"/>
        <w:rPr>
          <w:rFonts w:cs="Times New Roman"/>
          <w:sz w:val="26"/>
          <w:szCs w:val="28"/>
          <w:rtl/>
          <w:lang w:bidi="fa-IR"/>
        </w:rPr>
      </w:pPr>
      <w:r w:rsidRPr="00074268">
        <w:rPr>
          <w:rFonts w:cs="Times New Roman"/>
          <w:sz w:val="26"/>
          <w:szCs w:val="28"/>
          <w:rtl/>
          <w:lang w:bidi="fa-IR"/>
        </w:rPr>
        <w:t>اگر شرکتی از تخفیف اعطایی استفاده نکند، از بابت اعتباری که از آن استفاده نکرده است متحمل هزینه ای نخواهد شد؛ زیرا اگر شرکت خریدار در موعد مقرر صورتحساب خود را پرداخت کند، مبلغی از بابت بهره به رقم فاکتور در فاکتور خرید اضافه نخواهد شد. زمانی که  شرکت از تخفیف استفاده می کند، در طی دوره مقررهیچ نوع هزینه ای از بابت استفاده از این تخفیف به شرکت تحمیل نخواهد شد. ولی اگر تخفیفی اعلان شود و شرکت از آن استفاده نکند، پرداخت وجه صورتحساب (پس از انقضای دوره ای که تخفیف به آن تعلق گرفته است) به معنی پذیرفتن نوعی هزینه تأمین مالی است (همان</w:t>
      </w:r>
      <w:r>
        <w:rPr>
          <w:rFonts w:cs="Times New Roman" w:hint="cs"/>
          <w:sz w:val="26"/>
          <w:szCs w:val="28"/>
          <w:rtl/>
          <w:lang w:bidi="fa-IR"/>
        </w:rPr>
        <w:t xml:space="preserve"> منبع</w:t>
      </w:r>
      <w:r w:rsidRPr="00074268">
        <w:rPr>
          <w:rFonts w:cs="Times New Roman"/>
          <w:sz w:val="26"/>
          <w:szCs w:val="28"/>
          <w:rtl/>
          <w:lang w:bidi="fa-IR"/>
        </w:rPr>
        <w:t>، 97).</w:t>
      </w:r>
    </w:p>
    <w:p w:rsidR="008C313A" w:rsidRPr="00074268" w:rsidRDefault="008C313A" w:rsidP="008C313A">
      <w:pPr>
        <w:spacing w:line="360" w:lineRule="auto"/>
        <w:jc w:val="both"/>
        <w:rPr>
          <w:rFonts w:cs="Times New Roman"/>
          <w:sz w:val="26"/>
          <w:szCs w:val="28"/>
          <w:rtl/>
          <w:lang w:bidi="fa-IR"/>
        </w:rPr>
      </w:pPr>
    </w:p>
    <w:p w:rsidR="008C313A" w:rsidRPr="00074268" w:rsidRDefault="008C313A" w:rsidP="008C313A">
      <w:pPr>
        <w:pStyle w:val="Heading1"/>
        <w:rPr>
          <w:rtl/>
          <w:lang w:bidi="fa-IR"/>
        </w:rPr>
      </w:pPr>
      <w:bookmarkStart w:id="11" w:name="_Toc314418547"/>
      <w:r w:rsidRPr="00074268">
        <w:rPr>
          <w:rtl/>
          <w:lang w:bidi="fa-IR"/>
        </w:rPr>
        <w:t>3-1-1-5-2 تأخیر در پرداخت</w:t>
      </w:r>
      <w:bookmarkEnd w:id="11"/>
      <w:r w:rsidRPr="00074268">
        <w:rPr>
          <w:rtl/>
          <w:lang w:bidi="fa-IR"/>
        </w:rPr>
        <w:t xml:space="preserve"> </w:t>
      </w:r>
    </w:p>
    <w:p w:rsidR="008C313A" w:rsidRPr="00074268" w:rsidRDefault="008C313A" w:rsidP="008C313A">
      <w:pPr>
        <w:spacing w:line="360" w:lineRule="auto"/>
        <w:jc w:val="both"/>
        <w:rPr>
          <w:rFonts w:cs="Times New Roman"/>
          <w:sz w:val="26"/>
          <w:szCs w:val="28"/>
          <w:rtl/>
          <w:lang w:bidi="fa-IR"/>
        </w:rPr>
      </w:pPr>
      <w:r w:rsidRPr="00074268">
        <w:rPr>
          <w:rFonts w:cs="Times New Roman"/>
          <w:sz w:val="26"/>
          <w:szCs w:val="28"/>
          <w:rtl/>
          <w:lang w:bidi="fa-IR"/>
        </w:rPr>
        <w:t xml:space="preserve">این عنوان به اقدامی اطلاق می شود که شرکت خریدار پس از انقضای دوره مقرر (مدت زمانی که می توانست بدون استفاده از تخفیف نقدی، کل صورتحساب را بپردازد) صورتحساب شرکت را پرداخت نکند. </w:t>
      </w:r>
    </w:p>
    <w:p w:rsidR="008C313A" w:rsidRPr="00074268" w:rsidRDefault="008C313A" w:rsidP="008C313A">
      <w:pPr>
        <w:spacing w:line="360" w:lineRule="auto"/>
        <w:jc w:val="both"/>
        <w:rPr>
          <w:rFonts w:cs="Times New Roman"/>
          <w:sz w:val="26"/>
          <w:szCs w:val="28"/>
          <w:rtl/>
          <w:lang w:bidi="fa-IR"/>
        </w:rPr>
      </w:pPr>
      <w:r w:rsidRPr="00074268">
        <w:rPr>
          <w:rFonts w:cs="Times New Roman"/>
          <w:sz w:val="26"/>
          <w:szCs w:val="28"/>
          <w:rtl/>
          <w:lang w:bidi="fa-IR"/>
        </w:rPr>
        <w:t>چنین عملی به منزله استفاده طولانی تر از اعتبار اعطایی شرکت فروشنده است و یک نوع بدحسابی تلقی شده و باعث می شود که درجه اعتبار شرکت خریدار کاهش یابد. در نتیجه، برای شرکت مشکل خواهد شد که درآینده بتواند از اعتباری تجاری استفاده کند و چه بسا مجبور شود خریدهای خود را صد درصد نقد انجام دهد (همان</w:t>
      </w:r>
      <w:r>
        <w:rPr>
          <w:rFonts w:cs="Times New Roman" w:hint="cs"/>
          <w:sz w:val="26"/>
          <w:szCs w:val="28"/>
          <w:rtl/>
          <w:lang w:bidi="fa-IR"/>
        </w:rPr>
        <w:t xml:space="preserve"> منبع</w:t>
      </w:r>
      <w:r w:rsidRPr="00074268">
        <w:rPr>
          <w:rFonts w:cs="Times New Roman"/>
          <w:sz w:val="26"/>
          <w:szCs w:val="28"/>
          <w:rtl/>
          <w:lang w:bidi="fa-IR"/>
        </w:rPr>
        <w:t xml:space="preserve">، </w:t>
      </w:r>
      <w:r>
        <w:rPr>
          <w:rFonts w:cs="Times New Roman" w:hint="cs"/>
          <w:sz w:val="26"/>
          <w:szCs w:val="28"/>
          <w:rtl/>
          <w:lang w:bidi="fa-IR"/>
        </w:rPr>
        <w:t>100-99</w:t>
      </w:r>
      <w:r w:rsidRPr="00074268">
        <w:rPr>
          <w:rFonts w:cs="Times New Roman"/>
          <w:sz w:val="26"/>
          <w:szCs w:val="28"/>
          <w:rtl/>
          <w:lang w:bidi="fa-IR"/>
        </w:rPr>
        <w:t>).</w:t>
      </w:r>
    </w:p>
    <w:p w:rsidR="008C313A" w:rsidRPr="00074268" w:rsidRDefault="008C313A" w:rsidP="008C313A">
      <w:pPr>
        <w:spacing w:line="360" w:lineRule="auto"/>
        <w:jc w:val="both"/>
        <w:rPr>
          <w:rFonts w:cs="Times New Roman"/>
          <w:sz w:val="26"/>
          <w:szCs w:val="28"/>
          <w:rtl/>
          <w:lang w:bidi="fa-IR"/>
        </w:rPr>
      </w:pPr>
    </w:p>
    <w:p w:rsidR="008C313A" w:rsidRPr="00074268" w:rsidRDefault="008C313A" w:rsidP="008C313A">
      <w:pPr>
        <w:pStyle w:val="Heading1"/>
        <w:rPr>
          <w:rtl/>
          <w:lang w:bidi="fa-IR"/>
        </w:rPr>
      </w:pPr>
      <w:bookmarkStart w:id="12" w:name="_Toc314418548"/>
      <w:r w:rsidRPr="00074268">
        <w:rPr>
          <w:rtl/>
          <w:lang w:bidi="fa-IR"/>
        </w:rPr>
        <w:t>4-1-1-5-2  اعتبار تجاری به عنوان ابزاری برای تأمین مالی</w:t>
      </w:r>
      <w:bookmarkEnd w:id="12"/>
      <w:r w:rsidRPr="00074268">
        <w:rPr>
          <w:rtl/>
          <w:lang w:bidi="fa-IR"/>
        </w:rPr>
        <w:t xml:space="preserve"> </w:t>
      </w:r>
    </w:p>
    <w:p w:rsidR="008C313A" w:rsidRDefault="008C313A" w:rsidP="008C313A">
      <w:pPr>
        <w:spacing w:line="360" w:lineRule="auto"/>
        <w:jc w:val="both"/>
        <w:rPr>
          <w:rFonts w:cs="Times New Roman"/>
          <w:sz w:val="26"/>
          <w:szCs w:val="28"/>
          <w:rtl/>
          <w:lang w:bidi="fa-IR"/>
        </w:rPr>
      </w:pPr>
      <w:r w:rsidRPr="00074268">
        <w:rPr>
          <w:rFonts w:cs="Times New Roman"/>
          <w:sz w:val="26"/>
          <w:szCs w:val="28"/>
          <w:rtl/>
          <w:lang w:bidi="fa-IR"/>
        </w:rPr>
        <w:t>همان طورکه گفته شد، اعتبار تجاری از جمله منابع تأمین مالی و هم زمان است و نشان دهنده یکی از اشکال مهم اعتبار بازرگانی است. اعتبار تجاری در زمانی به شرکت خریدار داده خواهد شد که شرکت فروشنده برای خریدار یک خط اعتبار باز کرده باشد. این گونه اعتبارات به صورت غیر رسمی به خریداران داده می شود و معمولاً بدون دریافت وثیقه و با تضمین است.</w:t>
      </w:r>
    </w:p>
    <w:p w:rsidR="008C313A" w:rsidRPr="00074268" w:rsidRDefault="008C313A" w:rsidP="008C313A">
      <w:pPr>
        <w:spacing w:line="360" w:lineRule="auto"/>
        <w:jc w:val="both"/>
        <w:rPr>
          <w:rFonts w:cs="Times New Roman"/>
          <w:sz w:val="26"/>
          <w:szCs w:val="28"/>
          <w:rtl/>
          <w:lang w:bidi="fa-IR"/>
        </w:rPr>
      </w:pPr>
      <w:r w:rsidRPr="00074268">
        <w:rPr>
          <w:rFonts w:cs="Times New Roman"/>
          <w:sz w:val="26"/>
          <w:szCs w:val="28"/>
          <w:rtl/>
          <w:lang w:bidi="fa-IR"/>
        </w:rPr>
        <w:t xml:space="preserve"> استفاده کردن از اعتبارات تجاری از جمله روش هایی است که شرکت ها بدان وسیله برای دوره های کوتاه مدت تأمین مالی می کنند (جهانخاني و پارسيان، 1386، </w:t>
      </w:r>
      <w:r>
        <w:rPr>
          <w:rFonts w:cs="Times New Roman" w:hint="cs"/>
          <w:sz w:val="26"/>
          <w:szCs w:val="28"/>
          <w:rtl/>
          <w:lang w:bidi="fa-IR"/>
        </w:rPr>
        <w:t>100</w:t>
      </w:r>
      <w:r w:rsidRPr="00074268">
        <w:rPr>
          <w:rFonts w:cs="Times New Roman"/>
          <w:sz w:val="26"/>
          <w:szCs w:val="28"/>
          <w:rtl/>
          <w:lang w:bidi="fa-IR"/>
        </w:rPr>
        <w:t>).</w:t>
      </w:r>
    </w:p>
    <w:p w:rsidR="008C313A" w:rsidRPr="00074268" w:rsidRDefault="008C313A" w:rsidP="008C313A">
      <w:pPr>
        <w:spacing w:line="360" w:lineRule="auto"/>
        <w:jc w:val="both"/>
        <w:rPr>
          <w:rFonts w:cs="Times New Roman"/>
          <w:sz w:val="26"/>
          <w:szCs w:val="28"/>
          <w:rtl/>
          <w:lang w:bidi="fa-IR"/>
        </w:rPr>
      </w:pPr>
    </w:p>
    <w:p w:rsidR="008C313A" w:rsidRPr="00074268" w:rsidRDefault="008C313A" w:rsidP="008C313A">
      <w:pPr>
        <w:pStyle w:val="Heading1"/>
        <w:rPr>
          <w:rtl/>
          <w:lang w:bidi="fa-IR"/>
        </w:rPr>
      </w:pPr>
      <w:bookmarkStart w:id="13" w:name="_Toc314418549"/>
      <w:r w:rsidRPr="00074268">
        <w:rPr>
          <w:rtl/>
          <w:lang w:bidi="fa-IR"/>
        </w:rPr>
        <w:lastRenderedPageBreak/>
        <w:t>2-1-5-2 اسناد پرداختني</w:t>
      </w:r>
      <w:bookmarkEnd w:id="13"/>
    </w:p>
    <w:p w:rsidR="008C313A" w:rsidRPr="00074268" w:rsidRDefault="008C313A" w:rsidP="008C313A">
      <w:pPr>
        <w:spacing w:line="360" w:lineRule="auto"/>
        <w:jc w:val="both"/>
        <w:rPr>
          <w:rFonts w:cs="Times New Roman"/>
          <w:sz w:val="26"/>
          <w:szCs w:val="28"/>
          <w:rtl/>
          <w:lang w:bidi="fa-IR"/>
        </w:rPr>
      </w:pPr>
      <w:r w:rsidRPr="00074268">
        <w:rPr>
          <w:rFonts w:cs="Times New Roman"/>
          <w:sz w:val="26"/>
          <w:szCs w:val="28"/>
          <w:rtl/>
          <w:lang w:bidi="fa-IR"/>
        </w:rPr>
        <w:t>اسناد پرداختني، وعده هاي كوتاه مدت به پرداخت وجه نقد هستند كه پشتوانه آن ها، اسناد وعده دار مي باشد. اسناد پرداختني مي توانند تجاري يا غير تجاري باشند. اين اسناد معمولا به ارزش اسمي خود گزارش مي شوند (نوروش، 1387،</w:t>
      </w:r>
      <w:r>
        <w:rPr>
          <w:rFonts w:cs="Times New Roman" w:hint="cs"/>
          <w:sz w:val="26"/>
          <w:szCs w:val="28"/>
          <w:rtl/>
          <w:lang w:bidi="fa-IR"/>
        </w:rPr>
        <w:t xml:space="preserve"> </w:t>
      </w:r>
      <w:r w:rsidRPr="00074268">
        <w:rPr>
          <w:rFonts w:cs="Times New Roman"/>
          <w:sz w:val="26"/>
          <w:szCs w:val="28"/>
          <w:rtl/>
          <w:lang w:bidi="fa-IR"/>
        </w:rPr>
        <w:t>82).</w:t>
      </w:r>
    </w:p>
    <w:p w:rsidR="008C313A" w:rsidRPr="00074268" w:rsidRDefault="008C313A" w:rsidP="008C313A">
      <w:pPr>
        <w:spacing w:line="360" w:lineRule="auto"/>
        <w:jc w:val="both"/>
        <w:rPr>
          <w:rFonts w:cs="Times New Roman"/>
          <w:sz w:val="26"/>
          <w:szCs w:val="28"/>
          <w:rtl/>
          <w:lang w:bidi="fa-IR"/>
        </w:rPr>
      </w:pPr>
    </w:p>
    <w:p w:rsidR="008C313A" w:rsidRPr="00074268" w:rsidRDefault="008C313A" w:rsidP="008C313A">
      <w:pPr>
        <w:pStyle w:val="Heading1"/>
        <w:rPr>
          <w:lang w:bidi="fa-IR"/>
        </w:rPr>
      </w:pPr>
      <w:bookmarkStart w:id="14" w:name="_Toc314418550"/>
      <w:r w:rsidRPr="00074268">
        <w:rPr>
          <w:rtl/>
          <w:lang w:bidi="fa-IR"/>
        </w:rPr>
        <w:t>3-1-5-2 ساير حساب ها و اسناد پرداختني</w:t>
      </w:r>
      <w:bookmarkEnd w:id="14"/>
    </w:p>
    <w:p w:rsidR="008C313A" w:rsidRPr="00074268" w:rsidRDefault="008C313A" w:rsidP="008C313A">
      <w:pPr>
        <w:spacing w:line="360" w:lineRule="auto"/>
        <w:jc w:val="both"/>
        <w:rPr>
          <w:rFonts w:cs="Times New Roman"/>
          <w:sz w:val="26"/>
          <w:szCs w:val="28"/>
        </w:rPr>
      </w:pPr>
      <w:r w:rsidRPr="00074268">
        <w:rPr>
          <w:rFonts w:cs="Times New Roman"/>
          <w:sz w:val="26"/>
          <w:szCs w:val="28"/>
          <w:rtl/>
          <w:lang w:bidi="fa-IR"/>
        </w:rPr>
        <w:t>ساير حساب ها و اسناد پرداختني</w:t>
      </w:r>
      <w:r w:rsidRPr="00074268">
        <w:rPr>
          <w:rFonts w:cs="Times New Roman"/>
          <w:sz w:val="26"/>
          <w:szCs w:val="28"/>
          <w:rtl/>
        </w:rPr>
        <w:t xml:space="preserve"> </w:t>
      </w:r>
      <w:r w:rsidRPr="00074268">
        <w:rPr>
          <w:rFonts w:cs="Times New Roman"/>
          <w:sz w:val="26"/>
          <w:szCs w:val="28"/>
          <w:rtl/>
          <w:lang w:bidi="fa-IR"/>
        </w:rPr>
        <w:t>شامل آن دسته از بدهی های کوتاه مدت است که عمدتا ناشی از دریافت خدمت، عمل به احکام و قوانین و یا دریافت وجه در قالب سپرده می باشد</w:t>
      </w:r>
      <w:r w:rsidRPr="00074268">
        <w:rPr>
          <w:rFonts w:cs="Times New Roman"/>
          <w:sz w:val="26"/>
          <w:szCs w:val="28"/>
          <w:rtl/>
        </w:rPr>
        <w:t>.</w:t>
      </w:r>
    </w:p>
    <w:p w:rsidR="008C313A" w:rsidRPr="00074268" w:rsidRDefault="008C313A" w:rsidP="008C313A">
      <w:pPr>
        <w:spacing w:line="360" w:lineRule="auto"/>
        <w:jc w:val="both"/>
        <w:rPr>
          <w:rFonts w:cs="Times New Roman"/>
          <w:sz w:val="26"/>
          <w:szCs w:val="28"/>
          <w:rtl/>
          <w:lang w:bidi="fa-IR"/>
        </w:rPr>
      </w:pPr>
      <w:r w:rsidRPr="00074268">
        <w:rPr>
          <w:rFonts w:cs="Times New Roman"/>
          <w:sz w:val="26"/>
          <w:szCs w:val="28"/>
          <w:rtl/>
          <w:lang w:bidi="fa-IR"/>
        </w:rPr>
        <w:t xml:space="preserve">اين حساب شامل اسناد پرداختني غير تجاري، حساب هاي پرداختني غير تجاري، ماليات هاي تكليفي پرداختني، ماليات بر درآمد پرداختني، حق بيمه پرداختني، حقوق و دستمزد پرداختني، عوارض شهرداري، دو درهزار فروش صنايع، يك درهزار تربيت بدني، عوارض آموزش و پرورش، ذخيره هزينه هاي معوق پرداخت نشده، حساب هاي پرداختني و جاري شركا مي باشد كه در واقع از عمليات غير تجاري به وجود آمده است. از بين حساب هاي ذكر شده، حساب ذخيره هزينه هاي معوق جز  بدهي هاي عملياتي برآوردي مي باشد.   </w:t>
      </w:r>
    </w:p>
    <w:p w:rsidR="008C313A" w:rsidRPr="00074268" w:rsidRDefault="008C313A" w:rsidP="008C313A">
      <w:pPr>
        <w:spacing w:line="360" w:lineRule="auto"/>
        <w:jc w:val="both"/>
        <w:rPr>
          <w:rFonts w:cs="Times New Roman"/>
          <w:sz w:val="26"/>
          <w:szCs w:val="28"/>
          <w:rtl/>
          <w:lang w:bidi="fa-IR"/>
        </w:rPr>
      </w:pPr>
    </w:p>
    <w:p w:rsidR="008C313A" w:rsidRPr="00074268" w:rsidRDefault="008C313A" w:rsidP="008C313A">
      <w:pPr>
        <w:pStyle w:val="Heading1"/>
        <w:rPr>
          <w:rtl/>
          <w:lang w:bidi="fa-IR"/>
        </w:rPr>
      </w:pPr>
      <w:bookmarkStart w:id="15" w:name="_Toc314418551"/>
      <w:r w:rsidRPr="00074268">
        <w:rPr>
          <w:rtl/>
          <w:lang w:bidi="fa-IR"/>
        </w:rPr>
        <w:t>4-1-5-2 پیش دریافت از مشتریان</w:t>
      </w:r>
      <w:bookmarkEnd w:id="15"/>
      <w:r w:rsidRPr="00074268">
        <w:rPr>
          <w:rtl/>
          <w:lang w:bidi="fa-IR"/>
        </w:rPr>
        <w:t xml:space="preserve"> </w:t>
      </w:r>
    </w:p>
    <w:p w:rsidR="008C313A" w:rsidRPr="00074268" w:rsidRDefault="008C313A" w:rsidP="008C313A">
      <w:pPr>
        <w:spacing w:line="360" w:lineRule="auto"/>
        <w:jc w:val="both"/>
        <w:rPr>
          <w:rFonts w:cs="Times New Roman"/>
          <w:sz w:val="26"/>
          <w:szCs w:val="28"/>
          <w:rtl/>
          <w:lang w:bidi="fa-IR"/>
        </w:rPr>
      </w:pPr>
      <w:r w:rsidRPr="00074268">
        <w:rPr>
          <w:rFonts w:cs="Times New Roman"/>
          <w:sz w:val="26"/>
          <w:szCs w:val="28"/>
          <w:rtl/>
          <w:lang w:bidi="fa-IR"/>
        </w:rPr>
        <w:t>بعضی از واحدهای تجاری قبل از انجام کار يا تحویل کالا به مشتریان، از آن ها وجه نقد دریافت می کنند. به عبارتی دیگر، مبالغی قبل از تحقق درآمد یا تکمیل فرآیند کسب سود، از مشتریان دریافت می گردد که به این گونه مبالغ، پیش دریافت گفته می شود. پیش دریافت اصولاً بیانگر تعهد انجام خدمت یا تحویل کالا در آینده به مشتریان است وجزء حساب های بدهی تلقی می شود (برزگر،1389،</w:t>
      </w:r>
      <w:r>
        <w:rPr>
          <w:rFonts w:cs="Times New Roman" w:hint="cs"/>
          <w:sz w:val="26"/>
          <w:szCs w:val="28"/>
          <w:rtl/>
          <w:lang w:bidi="fa-IR"/>
        </w:rPr>
        <w:t xml:space="preserve"> </w:t>
      </w:r>
      <w:r w:rsidRPr="00074268">
        <w:rPr>
          <w:rFonts w:cs="Times New Roman"/>
          <w:sz w:val="26"/>
          <w:szCs w:val="28"/>
          <w:rtl/>
          <w:lang w:bidi="fa-IR"/>
        </w:rPr>
        <w:t>181).</w:t>
      </w:r>
    </w:p>
    <w:p w:rsidR="008C313A" w:rsidRPr="00074268" w:rsidRDefault="008C313A" w:rsidP="008C313A">
      <w:pPr>
        <w:spacing w:line="360" w:lineRule="auto"/>
        <w:jc w:val="both"/>
        <w:rPr>
          <w:rFonts w:cs="Times New Roman"/>
          <w:sz w:val="26"/>
          <w:szCs w:val="28"/>
          <w:rtl/>
          <w:lang w:bidi="fa-IR"/>
        </w:rPr>
      </w:pPr>
      <w:r w:rsidRPr="00074268">
        <w:rPr>
          <w:rFonts w:cs="Times New Roman"/>
          <w:sz w:val="26"/>
          <w:szCs w:val="28"/>
          <w:rtl/>
          <w:lang w:bidi="fa-IR"/>
        </w:rPr>
        <w:t>موفقیت این روش به موفقیت محصولات شرکت و میزان برتری آن در بازار بستگی دارد. هر چقدر قدرت انحصاری شرکت در بازار بیشتر باشد، این شیوه تأمین مالی امکان پذیرتر است (باقري، 1388، 26).</w:t>
      </w:r>
    </w:p>
    <w:p w:rsidR="008C313A" w:rsidRPr="00263314" w:rsidRDefault="008C313A" w:rsidP="008C313A">
      <w:pPr>
        <w:pStyle w:val="Heading1"/>
        <w:rPr>
          <w:rtl/>
        </w:rPr>
      </w:pPr>
      <w:bookmarkStart w:id="16" w:name="_Toc314418552"/>
      <w:r w:rsidRPr="00263314">
        <w:rPr>
          <w:rtl/>
        </w:rPr>
        <w:t>2-5-2 بدهی های عملیاتی برآوردی (ذخایر)</w:t>
      </w:r>
      <w:bookmarkEnd w:id="16"/>
      <w:r w:rsidRPr="00263314">
        <w:rPr>
          <w:rtl/>
        </w:rPr>
        <w:t xml:space="preserve"> </w:t>
      </w:r>
    </w:p>
    <w:p w:rsidR="008C313A" w:rsidRPr="00074268" w:rsidRDefault="008C313A" w:rsidP="008C313A">
      <w:pPr>
        <w:spacing w:line="360" w:lineRule="auto"/>
        <w:jc w:val="both"/>
        <w:rPr>
          <w:rFonts w:cs="Times New Roman"/>
          <w:sz w:val="26"/>
          <w:szCs w:val="28"/>
          <w:rtl/>
          <w:lang w:bidi="fa-IR"/>
        </w:rPr>
      </w:pPr>
      <w:r w:rsidRPr="00074268">
        <w:rPr>
          <w:rFonts w:cs="Times New Roman"/>
          <w:sz w:val="26"/>
          <w:szCs w:val="28"/>
          <w:rtl/>
          <w:lang w:bidi="fa-IR"/>
        </w:rPr>
        <w:t>ذخيره نوعي بدهي است كه زمان تسويه و يا مبلغ آن نامشخص است.</w:t>
      </w:r>
      <w:r w:rsidRPr="00074268">
        <w:rPr>
          <w:rFonts w:cs="Times New Roman"/>
          <w:b/>
          <w:bCs/>
          <w:sz w:val="26"/>
          <w:szCs w:val="28"/>
          <w:rtl/>
          <w:lang w:bidi="fa-IR"/>
        </w:rPr>
        <w:t xml:space="preserve"> </w:t>
      </w:r>
      <w:r w:rsidRPr="00074268">
        <w:rPr>
          <w:rFonts w:cs="Times New Roman"/>
          <w:sz w:val="26"/>
          <w:szCs w:val="28"/>
          <w:rtl/>
          <w:lang w:bidi="fa-IR"/>
        </w:rPr>
        <w:t xml:space="preserve">ذخاير را مي توان از ساير بدهي ها مانند حساب ها و اسناد پرداختني تجاري و ساير حساب ها و اسناد پرداختني متمايز كرد، زيرا در مورد زمان تسويه و يا مبلغ آن ابهام وجود دارد. حساب هاي پرداختني تجاري، بدهي بابت كالاها و </w:t>
      </w:r>
      <w:r w:rsidRPr="00074268">
        <w:rPr>
          <w:rFonts w:cs="Times New Roman"/>
          <w:sz w:val="26"/>
          <w:szCs w:val="28"/>
          <w:rtl/>
          <w:lang w:bidi="fa-IR"/>
        </w:rPr>
        <w:lastRenderedPageBreak/>
        <w:t>خدمات دريافت شده اي است كه صورتحساب آن دريافت و يا به طور رسمي با فروشنده در مورد مبلغ و زمان پرداخت ما به ازاي آن توافق شده است. بنابراين وجه تمايز اصلي حسابهاي پرداختني تجاري با ذخاير اين است كه مبلغ آن با توجه به صورتحساب و زمان پرداخت آن نيز از طريق توافق با فروشنده مشخص شده است. گروهي ديگر از بدهي ها بابت كالاها يا خدمات دريافت شده اي است كه صورتحساب آن دريافت نشده يا بطور رسمي با فروشنده در مورد مبلغ و زمان تسويه آن توافق نشده است. در برخي موارد براي تعيين مبلغ يا زمان تسويه چنين بدهي هايي، انجام برآورد لازم است، اما ميزان ابهام در رابطه با اين بدهي ها به مراتب كمتر از ذخاير است. بدهي مربوط به آب و برق مصرف شده اي كه تا پايان دوره مالي صورت حساب آن دريافت نشده،   نمونه اي از اين بدهي ها مي باشد. اگرچه در عمل اصطلاح ذخيره براي اين نوع بدهي ها نيز استفاده مي شود، اما اصطلاح ذخيره در استاندارد حسابداري شماره 4 با عنوان ذخاير، بدهي هاي احتمالي و دارايي هاي احتمالي براي بدهي هايي بكار مي رود كه با تعريف ذخيره انطباق داشته باشد. بدهي مالياتي نيزعلي رغم داشتن عنوان ذخيره، در تعريف ذخيره نمي گنجد و درواقع ذخيره نيست.</w:t>
      </w:r>
    </w:p>
    <w:p w:rsidR="008C313A" w:rsidRPr="00074268" w:rsidRDefault="008C313A" w:rsidP="008C313A">
      <w:pPr>
        <w:spacing w:line="360" w:lineRule="auto"/>
        <w:jc w:val="both"/>
        <w:rPr>
          <w:rFonts w:cs="Times New Roman"/>
          <w:sz w:val="26"/>
          <w:szCs w:val="28"/>
          <w:rtl/>
          <w:lang w:bidi="fa-IR"/>
        </w:rPr>
      </w:pPr>
      <w:r w:rsidRPr="00074268">
        <w:rPr>
          <w:rFonts w:cs="Times New Roman"/>
          <w:sz w:val="26"/>
          <w:szCs w:val="28"/>
          <w:rtl/>
          <w:lang w:bidi="fa-IR"/>
        </w:rPr>
        <w:t>ذخيره بايد در صورت وجود معيارهاي زير شناسايي شود:</w:t>
      </w:r>
    </w:p>
    <w:p w:rsidR="008C313A" w:rsidRPr="00074268" w:rsidRDefault="008C313A" w:rsidP="008C313A">
      <w:pPr>
        <w:tabs>
          <w:tab w:val="right" w:pos="0"/>
        </w:tabs>
        <w:spacing w:line="360" w:lineRule="auto"/>
        <w:jc w:val="both"/>
        <w:rPr>
          <w:rFonts w:cs="Times New Roman"/>
          <w:sz w:val="26"/>
          <w:szCs w:val="28"/>
          <w:rtl/>
          <w:lang w:bidi="fa-IR"/>
        </w:rPr>
      </w:pPr>
      <w:r w:rsidRPr="00074268">
        <w:rPr>
          <w:rFonts w:cs="Times New Roman"/>
          <w:sz w:val="26"/>
          <w:szCs w:val="28"/>
          <w:rtl/>
          <w:lang w:bidi="fa-IR"/>
        </w:rPr>
        <w:t>1. واحد تجاري تعهدي فعلي (قانوني يا عرفي) در نتيجه رويدادي گذشته دارد.</w:t>
      </w:r>
    </w:p>
    <w:p w:rsidR="008C313A" w:rsidRPr="00074268" w:rsidRDefault="008C313A" w:rsidP="008C313A">
      <w:pPr>
        <w:tabs>
          <w:tab w:val="right" w:pos="0"/>
        </w:tabs>
        <w:spacing w:line="360" w:lineRule="auto"/>
        <w:jc w:val="both"/>
        <w:rPr>
          <w:rFonts w:cs="Times New Roman"/>
          <w:sz w:val="26"/>
          <w:szCs w:val="28"/>
          <w:rtl/>
          <w:lang w:bidi="fa-IR"/>
        </w:rPr>
      </w:pPr>
      <w:r w:rsidRPr="00074268">
        <w:rPr>
          <w:rFonts w:cs="Times New Roman"/>
          <w:sz w:val="26"/>
          <w:szCs w:val="28"/>
          <w:rtl/>
          <w:lang w:bidi="fa-IR"/>
        </w:rPr>
        <w:t>2. خروج منافع اقتصادي براي تسويه تعهد محتمل است.</w:t>
      </w:r>
    </w:p>
    <w:p w:rsidR="008C313A" w:rsidRPr="00074268" w:rsidRDefault="008C313A" w:rsidP="008C313A">
      <w:pPr>
        <w:tabs>
          <w:tab w:val="right" w:pos="0"/>
        </w:tabs>
        <w:spacing w:line="360" w:lineRule="auto"/>
        <w:jc w:val="both"/>
        <w:rPr>
          <w:rFonts w:cs="Times New Roman"/>
          <w:sz w:val="26"/>
          <w:szCs w:val="28"/>
          <w:rtl/>
          <w:lang w:bidi="fa-IR"/>
        </w:rPr>
      </w:pPr>
      <w:r w:rsidRPr="00074268">
        <w:rPr>
          <w:rFonts w:cs="Times New Roman"/>
          <w:sz w:val="26"/>
          <w:szCs w:val="28"/>
          <w:rtl/>
          <w:lang w:bidi="fa-IR"/>
        </w:rPr>
        <w:t>3. مبلغ تعهد به گونه اي اتكاپذير قابل برآورد باشد.</w:t>
      </w:r>
    </w:p>
    <w:p w:rsidR="008C313A" w:rsidRPr="00074268" w:rsidRDefault="008C313A" w:rsidP="008C313A">
      <w:pPr>
        <w:spacing w:line="360" w:lineRule="auto"/>
        <w:jc w:val="both"/>
        <w:rPr>
          <w:rFonts w:cs="Times New Roman"/>
          <w:sz w:val="26"/>
          <w:szCs w:val="28"/>
          <w:rtl/>
          <w:lang w:bidi="fa-IR"/>
        </w:rPr>
      </w:pPr>
      <w:r w:rsidRPr="00074268">
        <w:rPr>
          <w:rFonts w:cs="Times New Roman"/>
          <w:sz w:val="26"/>
          <w:szCs w:val="28"/>
          <w:rtl/>
          <w:lang w:bidi="fa-IR"/>
        </w:rPr>
        <w:t>در صورت عدم احراز شرايط مذكور، هيچ ذخيره اي نبايد شناسايي شود. از جمله مواردي كه در مورد آن ها ذخيره شناسايي مي شود مي توان به تضمين و ضمانت نامه هاي محصولات فروخته شده، جوايز، اقامه دعوي، ادعاها، اظهارنظرها و .... اشاره كرد.</w:t>
      </w:r>
    </w:p>
    <w:p w:rsidR="008C313A" w:rsidRDefault="008C313A" w:rsidP="008C313A">
      <w:pPr>
        <w:spacing w:line="360" w:lineRule="auto"/>
        <w:jc w:val="both"/>
        <w:rPr>
          <w:rFonts w:cs="Times New Roman"/>
          <w:sz w:val="26"/>
          <w:szCs w:val="28"/>
          <w:rtl/>
          <w:lang w:bidi="fa-IR"/>
        </w:rPr>
      </w:pPr>
      <w:r w:rsidRPr="00074268">
        <w:rPr>
          <w:rFonts w:cs="Times New Roman"/>
          <w:sz w:val="26"/>
          <w:szCs w:val="28"/>
          <w:rtl/>
          <w:lang w:bidi="fa-IR"/>
        </w:rPr>
        <w:t xml:space="preserve">مبلغ شناسايي شده به عنوان ذخيره بايد بهترين برآورد از مخارجي باشد كه براي تسويه فعلي در تاريخ ترازنامه لازم است. بهترين برآورد از مخارج لازم براي تسويه تعهد فعلي، مبلغي است كه واحد تجاري منطقا لازم است براي تعهد در تاريخ ترازنامه يا انتقال به شخص ثالث در تاريخ ياد شده بپردازد. تسويه يا انتقال تعهد در تاريخ ترازنامه اغلب ناممكن يا غير اقتصادي است. </w:t>
      </w:r>
    </w:p>
    <w:p w:rsidR="008C313A" w:rsidRPr="00074268" w:rsidRDefault="008C313A" w:rsidP="008C313A">
      <w:pPr>
        <w:spacing w:line="360" w:lineRule="auto"/>
        <w:jc w:val="both"/>
        <w:rPr>
          <w:rFonts w:cs="Times New Roman"/>
          <w:sz w:val="26"/>
          <w:szCs w:val="28"/>
          <w:rtl/>
          <w:lang w:bidi="fa-IR"/>
        </w:rPr>
      </w:pPr>
      <w:r w:rsidRPr="00074268">
        <w:rPr>
          <w:rFonts w:cs="Times New Roman"/>
          <w:sz w:val="26"/>
          <w:szCs w:val="28"/>
          <w:rtl/>
          <w:lang w:bidi="fa-IR"/>
        </w:rPr>
        <w:t>با اين حال</w:t>
      </w:r>
      <w:r w:rsidRPr="00074268">
        <w:rPr>
          <w:rFonts w:cs="Times New Roman"/>
          <w:sz w:val="26"/>
          <w:szCs w:val="28"/>
          <w:lang w:bidi="fa-IR"/>
        </w:rPr>
        <w:t xml:space="preserve"> </w:t>
      </w:r>
      <w:r w:rsidRPr="00074268">
        <w:rPr>
          <w:rFonts w:cs="Times New Roman"/>
          <w:sz w:val="26"/>
          <w:szCs w:val="28"/>
          <w:rtl/>
          <w:lang w:bidi="fa-IR"/>
        </w:rPr>
        <w:t>برآورد مبلغي كه واحد تجاري منطقا لازم است براي تسويه يا انتقال تعهد بپردازد، بهترين برآورد از مخارج لازم براي تسويه تعهد فعلي در تاريخ ترازنامه است ( نوروش،1387، 89-88 ).</w:t>
      </w:r>
    </w:p>
    <w:p w:rsidR="008C313A" w:rsidRPr="00074268" w:rsidRDefault="008C313A" w:rsidP="008C313A">
      <w:pPr>
        <w:spacing w:line="360" w:lineRule="auto"/>
        <w:jc w:val="both"/>
        <w:rPr>
          <w:rFonts w:cs="Times New Roman"/>
          <w:b/>
          <w:bCs/>
          <w:sz w:val="26"/>
          <w:szCs w:val="28"/>
          <w:rtl/>
          <w:lang w:bidi="fa-IR"/>
        </w:rPr>
      </w:pPr>
    </w:p>
    <w:p w:rsidR="008C313A" w:rsidRPr="00074268" w:rsidRDefault="008C313A" w:rsidP="008C313A">
      <w:pPr>
        <w:pStyle w:val="Heading1"/>
        <w:rPr>
          <w:rtl/>
          <w:lang w:bidi="fa-IR"/>
        </w:rPr>
      </w:pPr>
      <w:bookmarkStart w:id="17" w:name="_Toc314418553"/>
      <w:r w:rsidRPr="00074268">
        <w:rPr>
          <w:rtl/>
          <w:lang w:bidi="fa-IR"/>
        </w:rPr>
        <w:lastRenderedPageBreak/>
        <w:t>1-2-5-2 ذخیره هزینه های معوق</w:t>
      </w:r>
      <w:bookmarkEnd w:id="17"/>
      <w:r w:rsidRPr="00074268">
        <w:rPr>
          <w:rtl/>
          <w:lang w:bidi="fa-IR"/>
        </w:rPr>
        <w:t xml:space="preserve"> </w:t>
      </w:r>
    </w:p>
    <w:p w:rsidR="008C313A" w:rsidRPr="00074268" w:rsidRDefault="008C313A" w:rsidP="008C313A">
      <w:pPr>
        <w:spacing w:line="360" w:lineRule="auto"/>
        <w:jc w:val="both"/>
        <w:rPr>
          <w:rFonts w:cs="Times New Roman"/>
          <w:sz w:val="26"/>
          <w:szCs w:val="28"/>
          <w:rtl/>
          <w:lang w:bidi="fa-IR"/>
        </w:rPr>
      </w:pPr>
      <w:r w:rsidRPr="00074268">
        <w:rPr>
          <w:rFonts w:cs="Times New Roman"/>
          <w:sz w:val="26"/>
          <w:szCs w:val="28"/>
          <w:rtl/>
          <w:lang w:bidi="fa-IR"/>
        </w:rPr>
        <w:t>طي دوره حسابداري، شركت ها هزينه هاي خاصي را متحمل مي شوند كه بابت آن ها تا پايان دوره حسابداري وجهي پرداخت نمي گردد. اصطلاحا به اين هزينه ها، هزينه هاي تعهدي (معوق) يا بدهي هاي تعهدي (معوق) گفته مي شود. برای تعیین مبلغ و یا زمان تسویه این قبیل بدهی ها انجام برآورد لازم است. براي مثال، تعهدات مرتبط با حقوق و دستمزدي كه توسط كاركنان ارائه شده، اما تا پايان دوره پرداخت نشده است، نوعي هزينه تعهدي مي باشد (همان</w:t>
      </w:r>
      <w:r>
        <w:rPr>
          <w:rFonts w:cs="Times New Roman" w:hint="cs"/>
          <w:sz w:val="26"/>
          <w:szCs w:val="28"/>
          <w:rtl/>
          <w:lang w:bidi="fa-IR"/>
        </w:rPr>
        <w:t xml:space="preserve"> منبع</w:t>
      </w:r>
      <w:r w:rsidRPr="00074268">
        <w:rPr>
          <w:rFonts w:cs="Times New Roman"/>
          <w:sz w:val="26"/>
          <w:szCs w:val="28"/>
          <w:rtl/>
          <w:lang w:bidi="fa-IR"/>
        </w:rPr>
        <w:t>، 83).</w:t>
      </w:r>
    </w:p>
    <w:p w:rsidR="008C313A" w:rsidRPr="00074268" w:rsidRDefault="008C313A" w:rsidP="008C313A">
      <w:pPr>
        <w:spacing w:line="360" w:lineRule="auto"/>
        <w:jc w:val="both"/>
        <w:rPr>
          <w:rFonts w:cs="Times New Roman"/>
          <w:sz w:val="26"/>
          <w:szCs w:val="28"/>
          <w:rtl/>
          <w:lang w:bidi="fa-IR"/>
        </w:rPr>
      </w:pPr>
    </w:p>
    <w:p w:rsidR="008C313A" w:rsidRPr="00074268" w:rsidRDefault="008C313A" w:rsidP="008C313A">
      <w:pPr>
        <w:pStyle w:val="Heading1"/>
        <w:rPr>
          <w:rtl/>
          <w:lang w:bidi="fa-IR"/>
        </w:rPr>
      </w:pPr>
      <w:bookmarkStart w:id="18" w:name="_Toc314418554"/>
      <w:r w:rsidRPr="00074268">
        <w:rPr>
          <w:rtl/>
          <w:lang w:bidi="fa-IR"/>
        </w:rPr>
        <w:t>2-2-5-2 ذخیره مالیات</w:t>
      </w:r>
      <w:bookmarkEnd w:id="18"/>
      <w:r w:rsidRPr="00074268">
        <w:rPr>
          <w:rtl/>
          <w:lang w:bidi="fa-IR"/>
        </w:rPr>
        <w:t xml:space="preserve"> </w:t>
      </w:r>
    </w:p>
    <w:p w:rsidR="008C313A" w:rsidRPr="00074268" w:rsidRDefault="008C313A" w:rsidP="008C313A">
      <w:pPr>
        <w:spacing w:line="360" w:lineRule="auto"/>
        <w:jc w:val="both"/>
        <w:rPr>
          <w:rFonts w:cs="Times New Roman"/>
          <w:sz w:val="26"/>
          <w:szCs w:val="28"/>
          <w:rtl/>
          <w:lang w:bidi="fa-IR"/>
        </w:rPr>
      </w:pPr>
      <w:r w:rsidRPr="00074268">
        <w:rPr>
          <w:rFonts w:cs="Times New Roman"/>
          <w:sz w:val="26"/>
          <w:szCs w:val="28"/>
          <w:rtl/>
          <w:lang w:bidi="fa-IR"/>
        </w:rPr>
        <w:t>در پایان سال مالی و بعد از محاسبه سود (زیان)، در صورتی که نتایج عملیات شرکت منتج به سود شده باشد، می بایست مطابق قوانین مالیاتی و به جهت رعایت استانداردهای حسابداری، اقدام به محاسبه ذخیره مالیات بر درآمد نمود. درهنگام محاسبه ذخیره مالیات بردرآمد، آن بخش از درآمدهای شرکت که معاف از مالیات بوده و یا مالیات آن ها قبلا بطور مقطوع اخذ شده از سود ابرازی شرکت کنار گذاشته می شود. هم چنین آن بخش از سود شرکت که بموجب برخی قوانین مالیاتی (مانند مواد 132و 138) معاف از پرداخت مالیات باشد نیز از سود ابرازی شرکت کنار گذاشته می شوند. همچنین می بایست آن بخش از هزینه های شرکت که فاقد معیارهای مورد قبول مالیاتی می باشند نیز محاسبه و به سود ابرازی شرکت اضافه شود. بعد از انجام تعدیلات، در صورت وجود سود مشمول مالیات، با اعمال نرخهای مربوطه طبق قوانین مالیاتی، ذخیره مالیات بر درآمد شرکت محاسبه می شود. از آنجا كه مبلغ ماليات بر درآمد قبل از صدور برگ قطعي به طور برآوردي مشخص مي شود و به طور معمول بين ماليات محاسبه شده توسط شركت و ماليات تعيين شده توسط مميز تفاوت هايي وجود دارد، اين تعهدات اصطلاحا با عنوان ذخيره در متن ترازنامه منعكس مي شود.</w:t>
      </w:r>
    </w:p>
    <w:p w:rsidR="008C313A" w:rsidRPr="00074268" w:rsidRDefault="008C313A" w:rsidP="008C313A">
      <w:pPr>
        <w:spacing w:line="360" w:lineRule="auto"/>
        <w:jc w:val="both"/>
        <w:rPr>
          <w:rFonts w:cs="Times New Roman"/>
          <w:sz w:val="26"/>
          <w:szCs w:val="28"/>
          <w:rtl/>
          <w:lang w:bidi="fa-IR"/>
        </w:rPr>
      </w:pPr>
    </w:p>
    <w:p w:rsidR="008C313A" w:rsidRPr="00074268" w:rsidRDefault="008C313A" w:rsidP="008C313A">
      <w:pPr>
        <w:pStyle w:val="Heading1"/>
        <w:rPr>
          <w:rtl/>
          <w:lang w:bidi="fa-IR"/>
        </w:rPr>
      </w:pPr>
      <w:bookmarkStart w:id="19" w:name="_Toc314418555"/>
      <w:r w:rsidRPr="00074268">
        <w:rPr>
          <w:rtl/>
          <w:lang w:bidi="fa-IR"/>
        </w:rPr>
        <w:t>3-2-5-2 ذخیره  مزایای پایان خدمت کارکنان</w:t>
      </w:r>
      <w:bookmarkEnd w:id="19"/>
    </w:p>
    <w:p w:rsidR="008C313A" w:rsidRPr="00074268" w:rsidRDefault="008C313A" w:rsidP="008C313A">
      <w:pPr>
        <w:spacing w:line="360" w:lineRule="auto"/>
        <w:jc w:val="both"/>
        <w:rPr>
          <w:rFonts w:cs="Times New Roman"/>
          <w:sz w:val="26"/>
          <w:szCs w:val="28"/>
          <w:rtl/>
          <w:lang w:bidi="fa-IR"/>
        </w:rPr>
      </w:pPr>
      <w:r w:rsidRPr="00074268">
        <w:rPr>
          <w:rFonts w:cs="Times New Roman"/>
          <w:sz w:val="26"/>
          <w:szCs w:val="28"/>
          <w:rtl/>
          <w:lang w:bidi="fa-IR"/>
        </w:rPr>
        <w:t xml:space="preserve">به موجب ماده 24 قانون کار، کارفرما مکلف است بعد از پایان خدمت کارکنان (بازنشستگی، استعفا یا اخراج) به ازای هر سال خدمت، حداقل معادل یک ماه آخرین حقوق و مزایا به آنان پرداخت نماید. بنابراین طبق اصل تطابق هزینه با درآمد در پایان هر سال مالی، حداقل معادل یک ماه آخرین حقوق و مزایا و همچنین مابه تفاوت تعدیل حقوق سنوات قبل به عنوان هزینه شناسایی و به بدهکار حساب "هزینه مزایای پایان خدمت کارکنان" و بستانکار حساب "ذخیره مزایای پایان خدمت کارکنان" منظور می شود. </w:t>
      </w:r>
      <w:r w:rsidRPr="00074268">
        <w:rPr>
          <w:rFonts w:cs="Times New Roman"/>
          <w:sz w:val="26"/>
          <w:szCs w:val="28"/>
          <w:rtl/>
          <w:lang w:bidi="fa-IR"/>
        </w:rPr>
        <w:lastRenderedPageBreak/>
        <w:t xml:space="preserve">همچنین در طول سال مالی، هنگام خروج کارکنان، هرگونه پرداختی به حساب ذخیره مزایای پایان خدمت کارکنان بدهکار می گردد. </w:t>
      </w:r>
    </w:p>
    <w:p w:rsidR="008C313A" w:rsidRPr="00074268" w:rsidRDefault="008C313A" w:rsidP="008C313A">
      <w:pPr>
        <w:spacing w:line="360" w:lineRule="auto"/>
        <w:jc w:val="both"/>
        <w:rPr>
          <w:rFonts w:cs="Times New Roman"/>
          <w:sz w:val="26"/>
          <w:szCs w:val="28"/>
          <w:rtl/>
          <w:lang w:bidi="fa-IR"/>
        </w:rPr>
      </w:pPr>
      <w:r w:rsidRPr="00074268">
        <w:rPr>
          <w:rFonts w:cs="Times New Roman"/>
          <w:sz w:val="26"/>
          <w:szCs w:val="28"/>
          <w:rtl/>
          <w:lang w:bidi="fa-IR"/>
        </w:rPr>
        <w:t>هزینه مزایای پایان خدمت کارکنان در صورت سود و زیان منعکس شده و مانده حساب ذخیره مزایای پایان خدمت کارکنان، پس از تعدیل آن در پایان هر سال مالی، به شکل یک رقم مجزا در متن ترازنامه به عنوان یکی از اجزای گروه بدهی های بلند مدت گزارش می شود (اسكندري، 1389، 14).</w:t>
      </w:r>
    </w:p>
    <w:p w:rsidR="008C313A" w:rsidRPr="00074268" w:rsidRDefault="008C313A" w:rsidP="008C313A">
      <w:pPr>
        <w:spacing w:line="360" w:lineRule="auto"/>
        <w:jc w:val="both"/>
        <w:rPr>
          <w:rFonts w:cs="Times New Roman"/>
          <w:sz w:val="26"/>
          <w:szCs w:val="28"/>
          <w:rtl/>
          <w:lang w:bidi="fa-IR"/>
        </w:rPr>
      </w:pPr>
      <w:r w:rsidRPr="00074268">
        <w:rPr>
          <w:rFonts w:cs="Times New Roman"/>
          <w:sz w:val="26"/>
          <w:szCs w:val="28"/>
          <w:rtl/>
          <w:lang w:bidi="fa-IR"/>
        </w:rPr>
        <w:t xml:space="preserve">از آنجایی که حساب ذخیره مزایای پایان خدمت در نتیجه معاملات با کارکنان در انجام عملیات شرکت ایجاد می شود یک بدهی عملیاتی بوده و چون زمان تسویه و یا تعیین مبلغ آن تؤام با ابهام نسبتاً قابل توجه است برآوردی نیز می باشد. </w:t>
      </w:r>
    </w:p>
    <w:p w:rsidR="008C313A" w:rsidRPr="00074268" w:rsidRDefault="008C313A" w:rsidP="008C313A">
      <w:pPr>
        <w:spacing w:line="360" w:lineRule="auto"/>
        <w:jc w:val="both"/>
        <w:rPr>
          <w:rFonts w:cs="Times New Roman"/>
          <w:sz w:val="26"/>
          <w:szCs w:val="28"/>
          <w:rtl/>
          <w:lang w:bidi="fa-IR"/>
        </w:rPr>
      </w:pPr>
    </w:p>
    <w:p w:rsidR="008C313A" w:rsidRPr="00074268" w:rsidRDefault="008C313A" w:rsidP="008C313A">
      <w:pPr>
        <w:pStyle w:val="Heading1"/>
        <w:rPr>
          <w:rtl/>
          <w:lang w:bidi="fa-IR"/>
        </w:rPr>
      </w:pPr>
      <w:bookmarkStart w:id="20" w:name="_Toc314418556"/>
      <w:r w:rsidRPr="00074268">
        <w:rPr>
          <w:rtl/>
          <w:lang w:bidi="fa-IR"/>
        </w:rPr>
        <w:t>6-2 تامين مالي ناشي از بدهي هاي مالي</w:t>
      </w:r>
      <w:bookmarkEnd w:id="20"/>
    </w:p>
    <w:p w:rsidR="008C313A" w:rsidRPr="00074268" w:rsidRDefault="008C313A" w:rsidP="008C313A">
      <w:pPr>
        <w:spacing w:line="360" w:lineRule="auto"/>
        <w:jc w:val="both"/>
        <w:rPr>
          <w:rFonts w:cs="Times New Roman"/>
          <w:sz w:val="26"/>
          <w:szCs w:val="28"/>
          <w:rtl/>
          <w:lang w:bidi="fa-IR"/>
        </w:rPr>
      </w:pPr>
      <w:r w:rsidRPr="00074268">
        <w:rPr>
          <w:rFonts w:cs="Times New Roman"/>
          <w:sz w:val="26"/>
          <w:szCs w:val="28"/>
          <w:rtl/>
          <w:lang w:bidi="fa-IR"/>
        </w:rPr>
        <w:t xml:space="preserve"> استقراض يكي از منابع اصلي براي تامين واحد انتفاعي است. منابع تامين وجه دراستقراض، خارج از واحد انتفاعي و محدوده عمليات آن قرار دارد. بدهي هاي مالي از طريق استقراض برای تامین مالی ايجاد مي شوند و داراي بهره نيز مي باشند. اینگونه بدهی ها برگرفته از فعالیت های مالی بوده و معمولا در بازار سرمایه مبادله می شوند، درصورتی که بدهی های عملیاتی از فعالیت های عملیاتی ناشی می شدند. درواقع بدهی های مالی تعهداتی قراردادی برای بازپرداخت وجوه وام</w:t>
      </w:r>
      <w:r>
        <w:rPr>
          <w:rFonts w:cs="Times New Roman" w:hint="cs"/>
          <w:sz w:val="26"/>
          <w:szCs w:val="28"/>
          <w:rtl/>
          <w:lang w:bidi="fa-IR"/>
        </w:rPr>
        <w:t xml:space="preserve"> </w:t>
      </w:r>
      <w:r w:rsidRPr="00074268">
        <w:rPr>
          <w:rFonts w:cs="Times New Roman"/>
          <w:sz w:val="26"/>
          <w:szCs w:val="28"/>
          <w:rtl/>
          <w:lang w:bidi="fa-IR"/>
        </w:rPr>
        <w:t>می باشند (نيسيم و پنمن</w:t>
      </w:r>
      <w:r w:rsidRPr="00074268">
        <w:rPr>
          <w:rStyle w:val="FootnoteReference"/>
          <w:rFonts w:cs="Times New Roman"/>
          <w:sz w:val="26"/>
          <w:rtl/>
          <w:lang w:bidi="fa-IR"/>
        </w:rPr>
        <w:footnoteReference w:id="7"/>
      </w:r>
      <w:r w:rsidRPr="00074268">
        <w:rPr>
          <w:rFonts w:cs="Times New Roman"/>
          <w:sz w:val="26"/>
          <w:szCs w:val="28"/>
          <w:rtl/>
          <w:lang w:bidi="fa-IR"/>
        </w:rPr>
        <w:t>، 2003، 531).</w:t>
      </w:r>
    </w:p>
    <w:p w:rsidR="008C313A" w:rsidRPr="00074268" w:rsidRDefault="008C313A" w:rsidP="008C313A">
      <w:pPr>
        <w:spacing w:line="360" w:lineRule="auto"/>
        <w:jc w:val="both"/>
        <w:rPr>
          <w:rFonts w:cs="Times New Roman"/>
          <w:sz w:val="26"/>
          <w:szCs w:val="28"/>
          <w:rtl/>
          <w:lang w:bidi="fa-IR"/>
        </w:rPr>
      </w:pPr>
      <w:r w:rsidRPr="00074268">
        <w:rPr>
          <w:rFonts w:cs="Times New Roman"/>
          <w:sz w:val="26"/>
          <w:szCs w:val="28"/>
          <w:rtl/>
          <w:lang w:bidi="fa-IR"/>
        </w:rPr>
        <w:t xml:space="preserve"> بدهي هاي مالي را مي توان به دو دسته كوتاه مدت و بلندمدت تقسيم كرد.</w:t>
      </w:r>
      <w:r w:rsidRPr="00074268">
        <w:rPr>
          <w:rFonts w:cs="Times New Roman"/>
          <w:color w:val="000000"/>
          <w:sz w:val="26"/>
          <w:szCs w:val="28"/>
          <w:rtl/>
        </w:rPr>
        <w:t xml:space="preserve"> </w:t>
      </w:r>
      <w:r w:rsidRPr="00074268">
        <w:rPr>
          <w:rFonts w:cs="Times New Roman"/>
          <w:sz w:val="26"/>
          <w:szCs w:val="28"/>
          <w:rtl/>
          <w:lang w:bidi="fa-IR"/>
        </w:rPr>
        <w:t>در بیشتر مواقع هر چقدر مدت سررسید کوتاه تر باشد، هزینه ی بهره نیز پایین تر محاسبه می شود.</w:t>
      </w:r>
    </w:p>
    <w:p w:rsidR="008C313A" w:rsidRPr="00074268" w:rsidRDefault="008C313A" w:rsidP="008C313A">
      <w:pPr>
        <w:spacing w:line="360" w:lineRule="auto"/>
        <w:jc w:val="both"/>
        <w:rPr>
          <w:rFonts w:cs="Times New Roman"/>
          <w:sz w:val="26"/>
          <w:szCs w:val="28"/>
          <w:rtl/>
          <w:lang w:bidi="fa-IR"/>
        </w:rPr>
      </w:pPr>
    </w:p>
    <w:p w:rsidR="008C313A" w:rsidRPr="00074268" w:rsidRDefault="008C313A" w:rsidP="008C313A">
      <w:pPr>
        <w:pStyle w:val="Heading1"/>
        <w:rPr>
          <w:rtl/>
          <w:lang w:bidi="fa-IR"/>
        </w:rPr>
      </w:pPr>
      <w:bookmarkStart w:id="21" w:name="_Toc314418557"/>
      <w:r w:rsidRPr="00074268">
        <w:rPr>
          <w:rtl/>
          <w:lang w:bidi="fa-IR"/>
        </w:rPr>
        <w:t>1-6-2 بدهي هاي مالي كوتاه مدت</w:t>
      </w:r>
      <w:bookmarkEnd w:id="21"/>
      <w:r w:rsidRPr="00074268">
        <w:rPr>
          <w:rtl/>
          <w:lang w:bidi="fa-IR"/>
        </w:rPr>
        <w:t xml:space="preserve"> </w:t>
      </w:r>
    </w:p>
    <w:p w:rsidR="008C313A" w:rsidRDefault="008C313A" w:rsidP="008C313A">
      <w:pPr>
        <w:spacing w:line="360" w:lineRule="auto"/>
        <w:jc w:val="both"/>
        <w:rPr>
          <w:rFonts w:cs="Times New Roman"/>
          <w:sz w:val="26"/>
          <w:szCs w:val="28"/>
          <w:rtl/>
          <w:lang w:bidi="fa-IR"/>
        </w:rPr>
      </w:pPr>
      <w:r w:rsidRPr="00074268">
        <w:rPr>
          <w:rFonts w:cs="Times New Roman"/>
          <w:sz w:val="26"/>
          <w:szCs w:val="28"/>
          <w:rtl/>
          <w:lang w:bidi="fa-IR"/>
        </w:rPr>
        <w:t xml:space="preserve">بدهي هاي مالي كوتاه مدت برای پشتیبانی سرمایه گذاری موقت در دارایی های جاری مورد استفاده قرار می گیرند. </w:t>
      </w:r>
    </w:p>
    <w:p w:rsidR="008C313A" w:rsidRPr="00074268" w:rsidRDefault="008C313A" w:rsidP="008C313A">
      <w:pPr>
        <w:spacing w:line="360" w:lineRule="auto"/>
        <w:jc w:val="both"/>
        <w:rPr>
          <w:rFonts w:cs="Times New Roman"/>
          <w:sz w:val="26"/>
          <w:szCs w:val="28"/>
          <w:rtl/>
          <w:lang w:bidi="fa-IR"/>
        </w:rPr>
      </w:pPr>
      <w:r w:rsidRPr="00074268">
        <w:rPr>
          <w:rFonts w:cs="Times New Roman"/>
          <w:sz w:val="26"/>
          <w:szCs w:val="28"/>
          <w:rtl/>
          <w:lang w:bidi="fa-IR"/>
        </w:rPr>
        <w:t>معمولا مدیر مالی پس از برنامه ریزی سرمایه گذاری در دارایی های جاری و پیش بینی منابع مورد نیاز واحد اقتصادی در سال آینده باید به فکر تامین مالی برنامه خود باشد و در مورد شیوه تامین مالی تصمیم گیری کند.</w:t>
      </w:r>
    </w:p>
    <w:p w:rsidR="008C313A" w:rsidRPr="00074268" w:rsidRDefault="008C313A" w:rsidP="008C313A">
      <w:pPr>
        <w:spacing w:line="360" w:lineRule="auto"/>
        <w:jc w:val="both"/>
        <w:rPr>
          <w:rFonts w:cs="Times New Roman"/>
          <w:b/>
          <w:bCs/>
          <w:sz w:val="26"/>
          <w:szCs w:val="28"/>
          <w:rtl/>
          <w:lang w:bidi="fa-IR"/>
        </w:rPr>
      </w:pPr>
    </w:p>
    <w:p w:rsidR="008C313A" w:rsidRPr="00074268" w:rsidRDefault="008C313A" w:rsidP="008C313A">
      <w:pPr>
        <w:pStyle w:val="Heading1"/>
        <w:rPr>
          <w:rtl/>
          <w:lang w:bidi="fa-IR"/>
        </w:rPr>
      </w:pPr>
      <w:bookmarkStart w:id="22" w:name="_Toc314418558"/>
      <w:r w:rsidRPr="00074268">
        <w:rPr>
          <w:rtl/>
          <w:lang w:bidi="fa-IR"/>
        </w:rPr>
        <w:lastRenderedPageBreak/>
        <w:t>1-1-6-2 اوراق تجاری (اوراق قراضه کوتاه مدت)</w:t>
      </w:r>
      <w:bookmarkEnd w:id="22"/>
      <w:r w:rsidRPr="00074268">
        <w:rPr>
          <w:rtl/>
          <w:lang w:bidi="fa-IR"/>
        </w:rPr>
        <w:t xml:space="preserve"> </w:t>
      </w:r>
    </w:p>
    <w:p w:rsidR="008C313A" w:rsidRPr="00074268" w:rsidRDefault="008C313A" w:rsidP="008C313A">
      <w:pPr>
        <w:spacing w:line="360" w:lineRule="auto"/>
        <w:jc w:val="both"/>
        <w:rPr>
          <w:rFonts w:cs="Times New Roman"/>
          <w:sz w:val="26"/>
          <w:szCs w:val="28"/>
          <w:rtl/>
          <w:lang w:bidi="fa-IR"/>
        </w:rPr>
      </w:pPr>
      <w:r w:rsidRPr="00074268">
        <w:rPr>
          <w:rFonts w:cs="Times New Roman"/>
          <w:sz w:val="26"/>
          <w:szCs w:val="28"/>
          <w:rtl/>
          <w:lang w:bidi="fa-IR"/>
        </w:rPr>
        <w:t>اوراق تجاری که شرکت های تولیدی و عمده فروشی منتشر می کنند نوعی منبع وجوه یا معرف وجوه تلقی می شوند. معمولاً شرکت های به اصطلاح غیر مالی (مانند شرکتهای تولیدی) از این اوراق تجاری به عنوان نوعی وسیله تأمین مالی استفاده می کنند. این گونه اوراق را مؤسسات مالی (مثل بانکها) نیز منتشر می کنند. عمده ترین شرکت هایی که در این گونه اوراق تجاری سرمایه گذاری می کنند عبارتند از: شرکت های بیمه، صندوق های مشترک سرمایه گذاری و صندوق های بازنشستگی (جهانخاني و پارسيان،1386،10</w:t>
      </w:r>
      <w:r>
        <w:rPr>
          <w:rFonts w:cs="Times New Roman" w:hint="cs"/>
          <w:sz w:val="26"/>
          <w:szCs w:val="28"/>
          <w:rtl/>
          <w:lang w:bidi="fa-IR"/>
        </w:rPr>
        <w:t>0</w:t>
      </w:r>
      <w:r w:rsidRPr="00074268">
        <w:rPr>
          <w:rFonts w:cs="Times New Roman"/>
          <w:sz w:val="26"/>
          <w:szCs w:val="28"/>
          <w:rtl/>
          <w:lang w:bidi="fa-IR"/>
        </w:rPr>
        <w:t xml:space="preserve"> -10</w:t>
      </w:r>
      <w:r>
        <w:rPr>
          <w:rFonts w:cs="Times New Roman" w:hint="cs"/>
          <w:sz w:val="26"/>
          <w:szCs w:val="28"/>
          <w:rtl/>
          <w:lang w:bidi="fa-IR"/>
        </w:rPr>
        <w:t>1</w:t>
      </w:r>
      <w:r w:rsidRPr="00074268">
        <w:rPr>
          <w:rFonts w:cs="Times New Roman"/>
          <w:sz w:val="26"/>
          <w:szCs w:val="28"/>
          <w:rtl/>
          <w:lang w:bidi="fa-IR"/>
        </w:rPr>
        <w:t>).</w:t>
      </w:r>
    </w:p>
    <w:p w:rsidR="008C313A" w:rsidRPr="00074268" w:rsidRDefault="008C313A" w:rsidP="008C313A">
      <w:pPr>
        <w:spacing w:line="360" w:lineRule="auto"/>
        <w:jc w:val="both"/>
        <w:rPr>
          <w:rFonts w:cs="Times New Roman"/>
          <w:sz w:val="26"/>
          <w:szCs w:val="28"/>
          <w:rtl/>
          <w:lang w:bidi="fa-IR"/>
        </w:rPr>
      </w:pPr>
    </w:p>
    <w:p w:rsidR="008C313A" w:rsidRPr="00074268" w:rsidRDefault="008C313A" w:rsidP="008C313A">
      <w:pPr>
        <w:pStyle w:val="Heading1"/>
        <w:rPr>
          <w:rtl/>
          <w:lang w:bidi="fa-IR"/>
        </w:rPr>
      </w:pPr>
      <w:bookmarkStart w:id="23" w:name="_Toc314418559"/>
      <w:r w:rsidRPr="00074268">
        <w:rPr>
          <w:rtl/>
          <w:lang w:bidi="fa-IR"/>
        </w:rPr>
        <w:t>1-1-1-6-2 اوراق تجاری به عنوان یکی از ابزارهای تأمین مالی</w:t>
      </w:r>
      <w:bookmarkEnd w:id="23"/>
      <w:r w:rsidRPr="00074268">
        <w:rPr>
          <w:rtl/>
          <w:lang w:bidi="fa-IR"/>
        </w:rPr>
        <w:t xml:space="preserve"> </w:t>
      </w:r>
    </w:p>
    <w:p w:rsidR="008C313A" w:rsidRPr="00074268" w:rsidRDefault="008C313A" w:rsidP="008C313A">
      <w:pPr>
        <w:spacing w:line="360" w:lineRule="auto"/>
        <w:jc w:val="both"/>
        <w:rPr>
          <w:rFonts w:cs="Times New Roman"/>
          <w:sz w:val="26"/>
          <w:szCs w:val="28"/>
          <w:rtl/>
          <w:lang w:bidi="fa-IR"/>
        </w:rPr>
      </w:pPr>
      <w:r w:rsidRPr="00074268">
        <w:rPr>
          <w:rFonts w:cs="Times New Roman"/>
          <w:sz w:val="26"/>
          <w:szCs w:val="28"/>
          <w:rtl/>
          <w:lang w:bidi="fa-IR"/>
        </w:rPr>
        <w:t xml:space="preserve">چندین عامل باعث می شود که یک شرکت درصد برآید برای تأمین نیازهای مختلف مالی خود دست به انتشار اوراق تجاری بزند. این عوامل به شرح زیر هستند: </w:t>
      </w:r>
    </w:p>
    <w:p w:rsidR="008C313A" w:rsidRPr="00074268" w:rsidRDefault="008C313A" w:rsidP="008C313A">
      <w:pPr>
        <w:spacing w:line="360" w:lineRule="auto"/>
        <w:jc w:val="both"/>
        <w:rPr>
          <w:rFonts w:cs="Times New Roman"/>
          <w:sz w:val="26"/>
          <w:szCs w:val="28"/>
          <w:rtl/>
          <w:lang w:bidi="fa-IR"/>
        </w:rPr>
      </w:pPr>
      <w:r w:rsidRPr="00074268">
        <w:rPr>
          <w:rFonts w:cs="Times New Roman"/>
          <w:sz w:val="26"/>
          <w:szCs w:val="28"/>
          <w:rtl/>
          <w:lang w:bidi="fa-IR"/>
        </w:rPr>
        <w:t xml:space="preserve">1- شرکت منتشر کننده اوراق تجاری برای این اوراق هیچ گونه وثیقه ای نمی دهد. اوراق قرضه بلندمدت دارای شرایط محدود کننده ای هستند، ولی اوراق تجاری دارای هیچ گونه شرایط محدود کننده برای شرکت کننده شان نیستند. </w:t>
      </w:r>
    </w:p>
    <w:p w:rsidR="008C313A" w:rsidRPr="00074268" w:rsidRDefault="008C313A" w:rsidP="008C313A">
      <w:pPr>
        <w:spacing w:line="360" w:lineRule="auto"/>
        <w:jc w:val="both"/>
        <w:rPr>
          <w:rFonts w:cs="Times New Roman"/>
          <w:sz w:val="26"/>
          <w:szCs w:val="28"/>
          <w:rtl/>
          <w:lang w:bidi="fa-IR"/>
        </w:rPr>
      </w:pPr>
      <w:r w:rsidRPr="00074268">
        <w:rPr>
          <w:rFonts w:cs="Times New Roman"/>
          <w:sz w:val="26"/>
          <w:szCs w:val="28"/>
          <w:rtl/>
          <w:lang w:bidi="fa-IR"/>
        </w:rPr>
        <w:t xml:space="preserve">2- می توان زمان بازخرید اوراق تجاری (سررسید آن ها) را به گونه ای تنظیم کرد که با شرایط خاص شرکت انتشاردهنده منطبق باشد. </w:t>
      </w:r>
    </w:p>
    <w:p w:rsidR="008C313A" w:rsidRPr="00074268" w:rsidRDefault="008C313A" w:rsidP="008C313A">
      <w:pPr>
        <w:spacing w:line="360" w:lineRule="auto"/>
        <w:jc w:val="both"/>
        <w:rPr>
          <w:rFonts w:cs="Times New Roman"/>
          <w:sz w:val="26"/>
          <w:szCs w:val="28"/>
          <w:rtl/>
          <w:lang w:bidi="fa-IR"/>
        </w:rPr>
      </w:pPr>
      <w:r w:rsidRPr="00074268">
        <w:rPr>
          <w:rFonts w:cs="Times New Roman"/>
          <w:sz w:val="26"/>
          <w:szCs w:val="28"/>
          <w:rtl/>
          <w:lang w:bidi="fa-IR"/>
        </w:rPr>
        <w:t xml:space="preserve">3- می توان از طریق انتشار و فروش اوراق تجاری جدید، وجوه لازم برای بازپرداخت اوراق تجاری قبلی را تأمین کرد؛ لذا این گونه اوراق تجاری به صورت یکی از منابع مستمر تأمین مالی درخواهد آمد. </w:t>
      </w:r>
    </w:p>
    <w:p w:rsidR="008C313A" w:rsidRPr="00074268" w:rsidRDefault="008C313A" w:rsidP="008C313A">
      <w:pPr>
        <w:spacing w:line="360" w:lineRule="auto"/>
        <w:jc w:val="both"/>
        <w:rPr>
          <w:rFonts w:cs="Times New Roman"/>
          <w:sz w:val="26"/>
          <w:szCs w:val="28"/>
          <w:rtl/>
          <w:lang w:bidi="fa-IR"/>
        </w:rPr>
      </w:pPr>
      <w:r w:rsidRPr="00074268">
        <w:rPr>
          <w:rFonts w:cs="Times New Roman"/>
          <w:sz w:val="26"/>
          <w:szCs w:val="28"/>
          <w:rtl/>
          <w:lang w:bidi="fa-IR"/>
        </w:rPr>
        <w:t xml:space="preserve">4- هزینه انتشار اوراق تجاری در مقایسه با هزینه مربوط به وام های کوتاه مدت بانک ها، کمتر است. </w:t>
      </w:r>
    </w:p>
    <w:p w:rsidR="008C313A" w:rsidRPr="00074268" w:rsidRDefault="008C313A" w:rsidP="008C313A">
      <w:pPr>
        <w:spacing w:line="360" w:lineRule="auto"/>
        <w:jc w:val="both"/>
        <w:rPr>
          <w:rFonts w:cs="Times New Roman"/>
          <w:sz w:val="26"/>
          <w:szCs w:val="28"/>
          <w:rtl/>
          <w:lang w:bidi="fa-IR"/>
        </w:rPr>
      </w:pPr>
      <w:r w:rsidRPr="00074268">
        <w:rPr>
          <w:rFonts w:cs="Times New Roman"/>
          <w:sz w:val="26"/>
          <w:szCs w:val="28"/>
          <w:rtl/>
          <w:lang w:bidi="fa-IR"/>
        </w:rPr>
        <w:t>5- زمانی که بانک ها سیاست اعتباری انقباضی را در پیش می گیرند، یکی از راه های مناسب تأمین مالی انتشار اوراق تجاری است (همان</w:t>
      </w:r>
      <w:r>
        <w:rPr>
          <w:rFonts w:cs="Times New Roman" w:hint="cs"/>
          <w:sz w:val="26"/>
          <w:szCs w:val="28"/>
          <w:rtl/>
          <w:lang w:bidi="fa-IR"/>
        </w:rPr>
        <w:t xml:space="preserve"> منبع</w:t>
      </w:r>
      <w:r w:rsidRPr="00074268">
        <w:rPr>
          <w:rFonts w:cs="Times New Roman"/>
          <w:sz w:val="26"/>
          <w:szCs w:val="28"/>
          <w:rtl/>
          <w:lang w:bidi="fa-IR"/>
        </w:rPr>
        <w:t>، 104).</w:t>
      </w:r>
    </w:p>
    <w:p w:rsidR="008C313A" w:rsidRPr="00074268" w:rsidRDefault="008C313A" w:rsidP="008C313A">
      <w:pPr>
        <w:spacing w:line="360" w:lineRule="auto"/>
        <w:jc w:val="both"/>
        <w:rPr>
          <w:rFonts w:cs="Times New Roman"/>
          <w:b/>
          <w:bCs/>
          <w:sz w:val="26"/>
          <w:szCs w:val="28"/>
          <w:rtl/>
          <w:lang w:bidi="fa-IR"/>
        </w:rPr>
      </w:pPr>
    </w:p>
    <w:p w:rsidR="008C313A" w:rsidRPr="00074268" w:rsidRDefault="008C313A" w:rsidP="008C313A">
      <w:pPr>
        <w:pStyle w:val="Heading1"/>
        <w:rPr>
          <w:rtl/>
          <w:lang w:bidi="fa-IR"/>
        </w:rPr>
      </w:pPr>
      <w:bookmarkStart w:id="24" w:name="_Toc314418560"/>
      <w:r w:rsidRPr="00074268">
        <w:rPr>
          <w:rtl/>
          <w:lang w:bidi="fa-IR"/>
        </w:rPr>
        <w:t>2-1-6-2 وام های بانکی کوتاه مدت</w:t>
      </w:r>
      <w:bookmarkEnd w:id="24"/>
      <w:r w:rsidRPr="00074268">
        <w:rPr>
          <w:rtl/>
          <w:lang w:bidi="fa-IR"/>
        </w:rPr>
        <w:t xml:space="preserve"> </w:t>
      </w:r>
    </w:p>
    <w:p w:rsidR="008C313A" w:rsidRPr="00074268" w:rsidRDefault="008C313A" w:rsidP="008C313A">
      <w:pPr>
        <w:spacing w:line="360" w:lineRule="auto"/>
        <w:jc w:val="both"/>
        <w:rPr>
          <w:rFonts w:cs="Times New Roman"/>
          <w:sz w:val="26"/>
          <w:szCs w:val="28"/>
          <w:rtl/>
          <w:lang w:bidi="fa-IR"/>
        </w:rPr>
      </w:pPr>
      <w:r w:rsidRPr="00074268">
        <w:rPr>
          <w:rFonts w:cs="Times New Roman"/>
          <w:sz w:val="26"/>
          <w:szCs w:val="28"/>
          <w:rtl/>
          <w:lang w:bidi="fa-IR"/>
        </w:rPr>
        <w:t xml:space="preserve">یکی از منابع عمده تأمین مالی شرکت ها، وام های کوتاه مدتی است که از بانک های تجاری  می گیرند. با وجود اینکه منابع متعدد تأمین مالی وجود دارد، هیچ یک نمی توانند جانشین وام های تجاری و صنعتی که به صورت حد اعتبار، اعتبار در حساب جاری و وام های یک ماهه در اختیار شرکت ها قرار می گیرند باشند. سیاست بانک ها در حفظ رابطه با مشتری از دلایل عمده استفاده شرکت ها از وام های </w:t>
      </w:r>
      <w:r w:rsidRPr="00074268">
        <w:rPr>
          <w:rFonts w:cs="Times New Roman"/>
          <w:sz w:val="26"/>
          <w:szCs w:val="28"/>
          <w:rtl/>
          <w:lang w:bidi="fa-IR"/>
        </w:rPr>
        <w:lastRenderedPageBreak/>
        <w:t>بانکی است. بانک ها با ایجاد این نوع رابطه به صورت یک مشاور تأمین مالی برای شرکت ها درمی آیند(جهانخاني و پارسيان،1386</w:t>
      </w:r>
      <w:r>
        <w:rPr>
          <w:rFonts w:cs="Times New Roman" w:hint="cs"/>
          <w:sz w:val="26"/>
          <w:szCs w:val="28"/>
          <w:rtl/>
          <w:lang w:bidi="fa-IR"/>
        </w:rPr>
        <w:t>،</w:t>
      </w:r>
      <w:r w:rsidRPr="00074268">
        <w:rPr>
          <w:rFonts w:cs="Times New Roman"/>
          <w:sz w:val="26"/>
          <w:szCs w:val="28"/>
          <w:rtl/>
          <w:lang w:bidi="fa-IR"/>
        </w:rPr>
        <w:t>1</w:t>
      </w:r>
      <w:r>
        <w:rPr>
          <w:rFonts w:cs="Times New Roman" w:hint="cs"/>
          <w:sz w:val="26"/>
          <w:szCs w:val="28"/>
          <w:rtl/>
          <w:lang w:bidi="fa-IR"/>
        </w:rPr>
        <w:t>2</w:t>
      </w:r>
      <w:r w:rsidRPr="00074268">
        <w:rPr>
          <w:rFonts w:cs="Times New Roman"/>
          <w:sz w:val="26"/>
          <w:szCs w:val="28"/>
          <w:rtl/>
          <w:lang w:bidi="fa-IR"/>
        </w:rPr>
        <w:t>0).</w:t>
      </w:r>
    </w:p>
    <w:p w:rsidR="008C313A" w:rsidRPr="00074268" w:rsidRDefault="008C313A" w:rsidP="008C313A">
      <w:pPr>
        <w:spacing w:line="360" w:lineRule="auto"/>
        <w:jc w:val="both"/>
        <w:rPr>
          <w:rFonts w:cs="Times New Roman"/>
          <w:sz w:val="26"/>
          <w:szCs w:val="28"/>
          <w:rtl/>
          <w:lang w:bidi="fa-IR"/>
        </w:rPr>
      </w:pPr>
      <w:r w:rsidRPr="00074268">
        <w:rPr>
          <w:rFonts w:cs="Times New Roman"/>
          <w:sz w:val="26"/>
          <w:szCs w:val="28"/>
          <w:rtl/>
          <w:lang w:bidi="fa-IR"/>
        </w:rPr>
        <w:t xml:space="preserve">نرخ بهره ای که بانک ها از بابت طرح های کوتاه مدت تجاری و صنعتی می گیرند بیش از نرخ بهره اوراق تجاری (اوراق قرضه کوتاه مدت) است. از آنجا که گرفتن وام کوتاه مدت از بانک، مستلزم داشتن مانده های جبرانی است، نمی توان تفاوت هزینه این دو روش تأمین مالی را به صورتی دقیق تعیین کرد، ولی نرخ بهره مؤثر اوراق تجاری از نرخ بهره مؤثر وام های بانکی کمتر است. </w:t>
      </w:r>
    </w:p>
    <w:p w:rsidR="008C313A" w:rsidRPr="00074268" w:rsidRDefault="008C313A" w:rsidP="008C313A">
      <w:pPr>
        <w:spacing w:line="360" w:lineRule="auto"/>
        <w:jc w:val="both"/>
        <w:rPr>
          <w:rFonts w:cs="Times New Roman"/>
          <w:sz w:val="26"/>
          <w:szCs w:val="28"/>
          <w:rtl/>
          <w:lang w:bidi="fa-IR"/>
        </w:rPr>
      </w:pPr>
    </w:p>
    <w:p w:rsidR="008C313A" w:rsidRPr="00074268" w:rsidRDefault="008C313A" w:rsidP="008C313A">
      <w:pPr>
        <w:pStyle w:val="Heading1"/>
        <w:rPr>
          <w:rtl/>
          <w:lang w:bidi="fa-IR"/>
        </w:rPr>
      </w:pPr>
      <w:bookmarkStart w:id="25" w:name="_Toc314418561"/>
      <w:r w:rsidRPr="00074268">
        <w:rPr>
          <w:rtl/>
          <w:lang w:bidi="fa-IR"/>
        </w:rPr>
        <w:t>3-1-6-2 وثیقه قرار دادن حساب های دریافتی</w:t>
      </w:r>
      <w:bookmarkEnd w:id="25"/>
      <w:r w:rsidRPr="00074268">
        <w:rPr>
          <w:rtl/>
          <w:lang w:bidi="fa-IR"/>
        </w:rPr>
        <w:t xml:space="preserve"> </w:t>
      </w:r>
    </w:p>
    <w:p w:rsidR="008C313A" w:rsidRPr="00074268" w:rsidRDefault="008C313A" w:rsidP="008C313A">
      <w:pPr>
        <w:spacing w:line="360" w:lineRule="auto"/>
        <w:jc w:val="both"/>
        <w:rPr>
          <w:rFonts w:cs="Times New Roman"/>
          <w:sz w:val="26"/>
          <w:szCs w:val="28"/>
          <w:rtl/>
          <w:lang w:bidi="fa-IR"/>
        </w:rPr>
      </w:pPr>
      <w:r w:rsidRPr="00074268">
        <w:rPr>
          <w:rFonts w:cs="Times New Roman"/>
          <w:sz w:val="26"/>
          <w:szCs w:val="28"/>
          <w:rtl/>
          <w:lang w:bidi="fa-IR"/>
        </w:rPr>
        <w:t>برخی از شرکت ها، حساب های دریافتنی خود را وثیقه قرار می دهند و وام های کوتاه مدت</w:t>
      </w:r>
      <w:r>
        <w:rPr>
          <w:rFonts w:cs="Times New Roman" w:hint="cs"/>
          <w:sz w:val="26"/>
          <w:szCs w:val="28"/>
          <w:rtl/>
          <w:lang w:bidi="fa-IR"/>
        </w:rPr>
        <w:t xml:space="preserve"> </w:t>
      </w:r>
      <w:r w:rsidRPr="00074268">
        <w:rPr>
          <w:rFonts w:cs="Times New Roman"/>
          <w:sz w:val="26"/>
          <w:szCs w:val="28"/>
          <w:rtl/>
          <w:lang w:bidi="fa-IR"/>
        </w:rPr>
        <w:t>می گیرند. شرکتی که قصد گرفتن وام دارد مدارک مربوط به فروش کالا با حساب های دریافتنی را به عنوان وثیقه به سازمان وام دهنده می دهد. سازمان وام دهنده آن صورتحساب ها را مورد بررسی قرار می دهد و صورتحسابی را که قبول دارد به عنوان وثیقه قبول می کند و مبلغی معادل درصدی از آن اسناد به شرکت متقاضی وام می دهد. پس از این که شرکت وام گیرنده بدهی خود را پرداخت، آن اوراق به وی مسترد می گردد. حتی اگر مطالبات شرکت وصول نگردد، باز هم باید این قرض ادا گردد. بانک های تجاری و شعبات آن ها که در زمینه تأمین مالی تخصص دارند، به دادن چنین  وام هایی اقدام می کنند ( همان</w:t>
      </w:r>
      <w:r>
        <w:rPr>
          <w:rFonts w:cs="Times New Roman" w:hint="cs"/>
          <w:sz w:val="26"/>
          <w:szCs w:val="28"/>
          <w:rtl/>
          <w:lang w:bidi="fa-IR"/>
        </w:rPr>
        <w:t xml:space="preserve"> منبع </w:t>
      </w:r>
      <w:r w:rsidRPr="00074268">
        <w:rPr>
          <w:rFonts w:cs="Times New Roman"/>
          <w:sz w:val="26"/>
          <w:szCs w:val="28"/>
          <w:rtl/>
          <w:lang w:bidi="fa-IR"/>
        </w:rPr>
        <w:t>، 122).</w:t>
      </w:r>
    </w:p>
    <w:p w:rsidR="008C313A" w:rsidRPr="00074268" w:rsidRDefault="008C313A" w:rsidP="008C313A">
      <w:pPr>
        <w:spacing w:line="360" w:lineRule="auto"/>
        <w:jc w:val="both"/>
        <w:rPr>
          <w:rFonts w:cs="Times New Roman"/>
          <w:sz w:val="26"/>
          <w:szCs w:val="28"/>
          <w:rtl/>
          <w:lang w:bidi="fa-IR"/>
        </w:rPr>
      </w:pPr>
      <w:r w:rsidRPr="00074268">
        <w:rPr>
          <w:rFonts w:cs="Times New Roman"/>
          <w:sz w:val="26"/>
          <w:szCs w:val="28"/>
          <w:rtl/>
          <w:lang w:bidi="fa-IR"/>
        </w:rPr>
        <w:t>وام هایی که شرکت ها با وثیقه قرار دادن حساب های دریافتنی می گیرند از وام هایی که  به صورت اعتبار در حساب جاری به آن ها داده می شود گران تر تمام خواهد شد و این شرکت ها از نظر بانک های وام دهنده دارای ریسک بیشتری هستند ( همان</w:t>
      </w:r>
      <w:r>
        <w:rPr>
          <w:rFonts w:cs="Times New Roman" w:hint="cs"/>
          <w:sz w:val="26"/>
          <w:szCs w:val="28"/>
          <w:rtl/>
          <w:lang w:bidi="fa-IR"/>
        </w:rPr>
        <w:t xml:space="preserve"> منبع</w:t>
      </w:r>
      <w:r w:rsidRPr="00074268">
        <w:rPr>
          <w:rFonts w:cs="Times New Roman"/>
          <w:sz w:val="26"/>
          <w:szCs w:val="28"/>
          <w:rtl/>
          <w:lang w:bidi="fa-IR"/>
        </w:rPr>
        <w:t>، 126-125).</w:t>
      </w:r>
    </w:p>
    <w:p w:rsidR="008C313A" w:rsidRPr="00074268" w:rsidRDefault="008C313A" w:rsidP="008C313A">
      <w:pPr>
        <w:spacing w:line="360" w:lineRule="auto"/>
        <w:jc w:val="both"/>
        <w:rPr>
          <w:rFonts w:cs="Times New Roman"/>
          <w:sz w:val="26"/>
          <w:szCs w:val="28"/>
          <w:rtl/>
          <w:lang w:bidi="fa-IR"/>
        </w:rPr>
      </w:pPr>
    </w:p>
    <w:p w:rsidR="008C313A" w:rsidRPr="00074268" w:rsidRDefault="008C313A" w:rsidP="008C313A">
      <w:pPr>
        <w:pStyle w:val="Heading1"/>
        <w:rPr>
          <w:rtl/>
          <w:lang w:bidi="fa-IR"/>
        </w:rPr>
      </w:pPr>
      <w:bookmarkStart w:id="26" w:name="_Toc314418562"/>
      <w:r w:rsidRPr="00074268">
        <w:rPr>
          <w:rtl/>
          <w:lang w:bidi="fa-IR"/>
        </w:rPr>
        <w:t>4-1-6-2 وثیقه قرار دادن موجودی کالا</w:t>
      </w:r>
      <w:bookmarkEnd w:id="26"/>
      <w:r w:rsidRPr="00074268">
        <w:rPr>
          <w:rtl/>
          <w:lang w:bidi="fa-IR"/>
        </w:rPr>
        <w:t xml:space="preserve"> </w:t>
      </w:r>
    </w:p>
    <w:p w:rsidR="008C313A" w:rsidRPr="00074268" w:rsidRDefault="008C313A" w:rsidP="008C313A">
      <w:pPr>
        <w:spacing w:line="360" w:lineRule="auto"/>
        <w:jc w:val="both"/>
        <w:rPr>
          <w:rFonts w:cs="Times New Roman"/>
          <w:sz w:val="26"/>
          <w:szCs w:val="28"/>
          <w:rtl/>
          <w:lang w:bidi="fa-IR"/>
        </w:rPr>
      </w:pPr>
      <w:r w:rsidRPr="00074268">
        <w:rPr>
          <w:rFonts w:cs="Times New Roman"/>
          <w:sz w:val="26"/>
          <w:szCs w:val="28"/>
          <w:rtl/>
          <w:lang w:bidi="fa-IR"/>
        </w:rPr>
        <w:t xml:space="preserve">موجودی کالا دومین نوع وثیقه در تأمین مالی کوتاه مدت است. از نظرگروگذاردن دارایی ها و گرفتن وام، موجودی کالا در وجه دوم اهمیت (پس از حساب دریافتنی) قرار می گیرد (جهانخاني و پارسيان،1386 </w:t>
      </w:r>
      <w:r>
        <w:rPr>
          <w:rFonts w:cs="Times New Roman" w:hint="cs"/>
          <w:sz w:val="26"/>
          <w:szCs w:val="28"/>
          <w:rtl/>
          <w:lang w:bidi="fa-IR"/>
        </w:rPr>
        <w:t>،131</w:t>
      </w:r>
      <w:r w:rsidRPr="00074268">
        <w:rPr>
          <w:rFonts w:cs="Times New Roman"/>
          <w:sz w:val="26"/>
          <w:szCs w:val="28"/>
          <w:rtl/>
          <w:lang w:bidi="fa-IR"/>
        </w:rPr>
        <w:t>).</w:t>
      </w:r>
    </w:p>
    <w:p w:rsidR="008C313A" w:rsidRPr="00074268" w:rsidRDefault="008C313A" w:rsidP="008C313A">
      <w:pPr>
        <w:spacing w:line="360" w:lineRule="auto"/>
        <w:jc w:val="both"/>
        <w:rPr>
          <w:rFonts w:cs="Times New Roman"/>
          <w:sz w:val="26"/>
          <w:szCs w:val="28"/>
          <w:rtl/>
          <w:lang w:bidi="fa-IR"/>
        </w:rPr>
      </w:pPr>
      <w:r w:rsidRPr="00074268">
        <w:rPr>
          <w:rFonts w:cs="Times New Roman"/>
          <w:sz w:val="26"/>
          <w:szCs w:val="28"/>
          <w:rtl/>
          <w:lang w:bidi="fa-IR"/>
        </w:rPr>
        <w:t xml:space="preserve">هرگاه گرفتن وام بدون وثیقه میسر نگردد یا زمانی که شرکتی از تمام امکانات اعتباری استفاده کرده باشد، تنها راه مناسبی که برای گرفتن وام کوتاه مدت باقی می ماند، وثیقه قرار دادن موجودی کالاست. </w:t>
      </w:r>
    </w:p>
    <w:p w:rsidR="008C313A" w:rsidRPr="00074268" w:rsidRDefault="008C313A" w:rsidP="008C313A">
      <w:pPr>
        <w:spacing w:line="360" w:lineRule="auto"/>
        <w:jc w:val="both"/>
        <w:rPr>
          <w:rFonts w:cs="Times New Roman"/>
          <w:sz w:val="26"/>
          <w:szCs w:val="28"/>
          <w:rtl/>
          <w:lang w:bidi="fa-IR"/>
        </w:rPr>
      </w:pPr>
      <w:r w:rsidRPr="00074268">
        <w:rPr>
          <w:rFonts w:cs="Times New Roman"/>
          <w:sz w:val="26"/>
          <w:szCs w:val="28"/>
          <w:rtl/>
          <w:lang w:bidi="fa-IR"/>
        </w:rPr>
        <w:lastRenderedPageBreak/>
        <w:t>نرخ بهره وام هایی که از طریق وثیقه قرار دادن موجودی کالا گرفته می شود اندکی بیش از حداقل نرخ بهره بانک هاست. بعلاوه، شرکت متقاضی وام باید هزینه مربوط به خدمات انبارداری را نیز بپردازد. بنابراین در بسیاری از موارد، وام هایی که از طریق وثیقه قرار دادن موجودی کالا گرفته می شود، گران ترین طریقه تأمین مالی کوتاه مدت است (همان</w:t>
      </w:r>
      <w:r>
        <w:rPr>
          <w:rFonts w:cs="Times New Roman" w:hint="cs"/>
          <w:sz w:val="26"/>
          <w:szCs w:val="28"/>
          <w:rtl/>
          <w:lang w:bidi="fa-IR"/>
        </w:rPr>
        <w:t xml:space="preserve"> منبع</w:t>
      </w:r>
      <w:r w:rsidRPr="00074268">
        <w:rPr>
          <w:rFonts w:cs="Times New Roman"/>
          <w:sz w:val="26"/>
          <w:szCs w:val="28"/>
          <w:rtl/>
          <w:lang w:bidi="fa-IR"/>
        </w:rPr>
        <w:t xml:space="preserve">، 136). </w:t>
      </w:r>
    </w:p>
    <w:p w:rsidR="008C313A" w:rsidRPr="00074268" w:rsidRDefault="008C313A" w:rsidP="008C313A">
      <w:pPr>
        <w:spacing w:line="360" w:lineRule="auto"/>
        <w:jc w:val="both"/>
        <w:rPr>
          <w:rFonts w:cs="Times New Roman"/>
          <w:sz w:val="26"/>
          <w:szCs w:val="28"/>
          <w:rtl/>
          <w:lang w:bidi="fa-IR"/>
        </w:rPr>
      </w:pPr>
    </w:p>
    <w:p w:rsidR="008C313A" w:rsidRPr="00074268" w:rsidRDefault="008C313A" w:rsidP="008C313A">
      <w:pPr>
        <w:pStyle w:val="Heading1"/>
        <w:rPr>
          <w:rtl/>
          <w:lang w:bidi="fa-IR"/>
        </w:rPr>
      </w:pPr>
      <w:bookmarkStart w:id="27" w:name="_Toc314418563"/>
      <w:r w:rsidRPr="00074268">
        <w:rPr>
          <w:rtl/>
          <w:lang w:bidi="fa-IR"/>
        </w:rPr>
        <w:t>2-6-2 بدهي هاي مالي ميان مدت و بلندمدت</w:t>
      </w:r>
      <w:bookmarkEnd w:id="27"/>
      <w:r w:rsidRPr="00074268">
        <w:rPr>
          <w:rtl/>
          <w:lang w:bidi="fa-IR"/>
        </w:rPr>
        <w:t xml:space="preserve"> </w:t>
      </w:r>
    </w:p>
    <w:p w:rsidR="008C313A" w:rsidRPr="00074268" w:rsidRDefault="008C313A" w:rsidP="008C313A">
      <w:pPr>
        <w:shd w:val="clear" w:color="auto" w:fill="FFFFFF"/>
        <w:tabs>
          <w:tab w:val="num" w:pos="900"/>
        </w:tabs>
        <w:spacing w:line="360" w:lineRule="auto"/>
        <w:jc w:val="both"/>
        <w:rPr>
          <w:rFonts w:cs="Times New Roman"/>
          <w:sz w:val="26"/>
          <w:szCs w:val="28"/>
          <w:rtl/>
          <w:lang w:bidi="fa-IR"/>
        </w:rPr>
      </w:pPr>
      <w:r w:rsidRPr="00074268">
        <w:rPr>
          <w:rFonts w:cs="Times New Roman"/>
          <w:sz w:val="26"/>
          <w:szCs w:val="28"/>
          <w:rtl/>
          <w:lang w:bidi="fa-IR"/>
        </w:rPr>
        <w:t xml:space="preserve">بدهيهاي ميان مدت و بلندمدت، بدهي هايي هستند كه ظرف چند سال بازپرداخت مي شوند. اين نوع بدهي ها در ساختار تامين مالي و هزينه سرمايه شركت از اهميت ويژه اي برخوردارند. به طور كلي در تدوين يك استراتژي تامين مالي بر حسب منبع و مقدار وجوه، به موارد زير توجه مي شود: </w:t>
      </w:r>
    </w:p>
    <w:p w:rsidR="008C313A" w:rsidRPr="00074268" w:rsidRDefault="008C313A" w:rsidP="008C313A">
      <w:pPr>
        <w:shd w:val="clear" w:color="auto" w:fill="FFFFFF"/>
        <w:tabs>
          <w:tab w:val="num" w:pos="900"/>
        </w:tabs>
        <w:spacing w:line="360" w:lineRule="auto"/>
        <w:jc w:val="both"/>
        <w:rPr>
          <w:rFonts w:cs="Times New Roman"/>
          <w:sz w:val="26"/>
          <w:szCs w:val="28"/>
          <w:rtl/>
          <w:lang w:bidi="fa-IR"/>
        </w:rPr>
      </w:pPr>
      <w:r w:rsidRPr="00074268">
        <w:rPr>
          <w:rFonts w:cs="Times New Roman"/>
          <w:sz w:val="26"/>
          <w:szCs w:val="28"/>
          <w:rtl/>
          <w:lang w:bidi="fa-IR"/>
        </w:rPr>
        <w:t xml:space="preserve">1- هزينه و ريسك استراتژيهاي مختلف تامين مالي </w:t>
      </w:r>
    </w:p>
    <w:p w:rsidR="008C313A" w:rsidRPr="00074268" w:rsidRDefault="008C313A" w:rsidP="008C313A">
      <w:pPr>
        <w:shd w:val="clear" w:color="auto" w:fill="FFFFFF"/>
        <w:tabs>
          <w:tab w:val="num" w:pos="900"/>
        </w:tabs>
        <w:spacing w:line="360" w:lineRule="auto"/>
        <w:jc w:val="both"/>
        <w:rPr>
          <w:rFonts w:cs="Times New Roman"/>
          <w:sz w:val="26"/>
          <w:szCs w:val="28"/>
          <w:rtl/>
          <w:lang w:bidi="fa-IR"/>
        </w:rPr>
      </w:pPr>
      <w:r w:rsidRPr="00074268">
        <w:rPr>
          <w:rFonts w:cs="Times New Roman"/>
          <w:sz w:val="26"/>
          <w:szCs w:val="28"/>
          <w:rtl/>
          <w:lang w:bidi="fa-IR"/>
        </w:rPr>
        <w:t xml:space="preserve">2- روند آتي شرايط بازار سرمايه و اثر آن بر نرخهاي بهره و قابليت دسترسي وجوه در آينده </w:t>
      </w:r>
    </w:p>
    <w:p w:rsidR="008C313A" w:rsidRPr="00074268" w:rsidRDefault="008C313A" w:rsidP="008C313A">
      <w:pPr>
        <w:shd w:val="clear" w:color="auto" w:fill="FFFFFF"/>
        <w:tabs>
          <w:tab w:val="num" w:pos="900"/>
        </w:tabs>
        <w:spacing w:line="360" w:lineRule="auto"/>
        <w:jc w:val="both"/>
        <w:rPr>
          <w:rFonts w:cs="Times New Roman"/>
          <w:sz w:val="26"/>
          <w:szCs w:val="28"/>
          <w:lang w:bidi="fa-IR"/>
        </w:rPr>
      </w:pPr>
      <w:r w:rsidRPr="00074268">
        <w:rPr>
          <w:rFonts w:cs="Times New Roman"/>
          <w:sz w:val="26"/>
          <w:szCs w:val="28"/>
          <w:rtl/>
          <w:lang w:bidi="fa-IR"/>
        </w:rPr>
        <w:t xml:space="preserve">3- نسبت فعلي بدهي به حقوق صاحبان سهام </w:t>
      </w:r>
    </w:p>
    <w:p w:rsidR="008C313A" w:rsidRPr="00074268" w:rsidRDefault="008C313A" w:rsidP="008C313A">
      <w:pPr>
        <w:shd w:val="clear" w:color="auto" w:fill="FFFFFF"/>
        <w:tabs>
          <w:tab w:val="num" w:pos="900"/>
        </w:tabs>
        <w:spacing w:line="360" w:lineRule="auto"/>
        <w:jc w:val="both"/>
        <w:rPr>
          <w:rFonts w:cs="Times New Roman"/>
          <w:sz w:val="26"/>
          <w:szCs w:val="28"/>
          <w:lang w:bidi="fa-IR"/>
        </w:rPr>
      </w:pPr>
      <w:r w:rsidRPr="00074268">
        <w:rPr>
          <w:rFonts w:cs="Times New Roman"/>
          <w:sz w:val="26"/>
          <w:szCs w:val="28"/>
          <w:rtl/>
          <w:lang w:bidi="fa-IR"/>
        </w:rPr>
        <w:t xml:space="preserve">4- تاريخ سررسيد بدهيهاي موجود </w:t>
      </w:r>
    </w:p>
    <w:p w:rsidR="008C313A" w:rsidRPr="00074268" w:rsidRDefault="008C313A" w:rsidP="008C313A">
      <w:pPr>
        <w:shd w:val="clear" w:color="auto" w:fill="FFFFFF"/>
        <w:tabs>
          <w:tab w:val="num" w:pos="900"/>
        </w:tabs>
        <w:spacing w:line="360" w:lineRule="auto"/>
        <w:jc w:val="both"/>
        <w:rPr>
          <w:rFonts w:cs="Times New Roman"/>
          <w:sz w:val="26"/>
          <w:szCs w:val="28"/>
          <w:lang w:bidi="fa-IR"/>
        </w:rPr>
      </w:pPr>
      <w:r w:rsidRPr="00074268">
        <w:rPr>
          <w:rFonts w:cs="Times New Roman"/>
          <w:sz w:val="26"/>
          <w:szCs w:val="28"/>
          <w:rtl/>
          <w:lang w:bidi="fa-IR"/>
        </w:rPr>
        <w:t xml:space="preserve">5- محدوديت هاي موجود در قراردادهاي وام </w:t>
      </w:r>
    </w:p>
    <w:p w:rsidR="008C313A" w:rsidRPr="00074268" w:rsidRDefault="008C313A" w:rsidP="008C313A">
      <w:pPr>
        <w:shd w:val="clear" w:color="auto" w:fill="FFFFFF"/>
        <w:tabs>
          <w:tab w:val="num" w:pos="900"/>
        </w:tabs>
        <w:spacing w:line="360" w:lineRule="auto"/>
        <w:jc w:val="both"/>
        <w:rPr>
          <w:rFonts w:cs="Times New Roman"/>
          <w:sz w:val="26"/>
          <w:szCs w:val="28"/>
          <w:lang w:bidi="fa-IR"/>
        </w:rPr>
      </w:pPr>
      <w:r w:rsidRPr="00074268">
        <w:rPr>
          <w:rFonts w:cs="Times New Roman"/>
          <w:sz w:val="26"/>
          <w:szCs w:val="28"/>
          <w:rtl/>
          <w:lang w:bidi="fa-IR"/>
        </w:rPr>
        <w:t xml:space="preserve">6- نوع و ميزان وثيقه مورد مطالبه وام دهندگان بلندمدت </w:t>
      </w:r>
    </w:p>
    <w:p w:rsidR="008C313A" w:rsidRPr="00074268" w:rsidRDefault="008C313A" w:rsidP="008C313A">
      <w:pPr>
        <w:shd w:val="clear" w:color="auto" w:fill="FFFFFF"/>
        <w:tabs>
          <w:tab w:val="num" w:pos="900"/>
        </w:tabs>
        <w:spacing w:line="360" w:lineRule="auto"/>
        <w:jc w:val="both"/>
        <w:rPr>
          <w:rFonts w:cs="Times New Roman"/>
          <w:sz w:val="26"/>
          <w:szCs w:val="28"/>
          <w:lang w:bidi="fa-IR"/>
        </w:rPr>
      </w:pPr>
      <w:r w:rsidRPr="00074268">
        <w:rPr>
          <w:rFonts w:cs="Times New Roman"/>
          <w:sz w:val="26"/>
          <w:szCs w:val="28"/>
          <w:rtl/>
          <w:lang w:bidi="fa-IR"/>
        </w:rPr>
        <w:t xml:space="preserve">7- توانايي تغيير استراتژي تامين مالي، متناسب با تغيير شرايط اقتصادي </w:t>
      </w:r>
    </w:p>
    <w:p w:rsidR="008C313A" w:rsidRPr="00074268" w:rsidRDefault="008C313A" w:rsidP="008C313A">
      <w:pPr>
        <w:shd w:val="clear" w:color="auto" w:fill="FFFFFF"/>
        <w:tabs>
          <w:tab w:val="num" w:pos="900"/>
        </w:tabs>
        <w:spacing w:line="360" w:lineRule="auto"/>
        <w:jc w:val="both"/>
        <w:rPr>
          <w:rFonts w:cs="Times New Roman"/>
          <w:sz w:val="26"/>
          <w:szCs w:val="28"/>
          <w:lang w:bidi="fa-IR"/>
        </w:rPr>
      </w:pPr>
      <w:r w:rsidRPr="00074268">
        <w:rPr>
          <w:rFonts w:cs="Times New Roman"/>
          <w:sz w:val="26"/>
          <w:szCs w:val="28"/>
          <w:rtl/>
          <w:lang w:bidi="fa-IR"/>
        </w:rPr>
        <w:t xml:space="preserve">8- مقدار، ماهيت و ثبات وجوه تامين شده از داخل موسسه </w:t>
      </w:r>
    </w:p>
    <w:p w:rsidR="008C313A" w:rsidRPr="00074268" w:rsidRDefault="008C313A" w:rsidP="008C313A">
      <w:pPr>
        <w:shd w:val="clear" w:color="auto" w:fill="FFFFFF"/>
        <w:tabs>
          <w:tab w:val="num" w:pos="900"/>
        </w:tabs>
        <w:spacing w:line="360" w:lineRule="auto"/>
        <w:jc w:val="both"/>
        <w:rPr>
          <w:rFonts w:cs="Times New Roman"/>
          <w:sz w:val="26"/>
          <w:szCs w:val="28"/>
          <w:lang w:bidi="fa-IR"/>
        </w:rPr>
      </w:pPr>
      <w:r w:rsidRPr="00074268">
        <w:rPr>
          <w:rFonts w:cs="Times New Roman"/>
          <w:sz w:val="26"/>
          <w:szCs w:val="28"/>
          <w:rtl/>
          <w:lang w:bidi="fa-IR"/>
        </w:rPr>
        <w:t xml:space="preserve">9- كفايت حد اعتبار بانكي فعلي براي تحقق نيازهاي جاري وآتي </w:t>
      </w:r>
    </w:p>
    <w:p w:rsidR="008C313A" w:rsidRPr="00074268" w:rsidRDefault="008C313A" w:rsidP="008C313A">
      <w:pPr>
        <w:shd w:val="clear" w:color="auto" w:fill="FFFFFF"/>
        <w:tabs>
          <w:tab w:val="num" w:pos="900"/>
        </w:tabs>
        <w:spacing w:line="360" w:lineRule="auto"/>
        <w:jc w:val="both"/>
        <w:rPr>
          <w:rFonts w:cs="Times New Roman"/>
          <w:sz w:val="26"/>
          <w:szCs w:val="28"/>
          <w:lang w:bidi="fa-IR"/>
        </w:rPr>
      </w:pPr>
      <w:r w:rsidRPr="00074268">
        <w:rPr>
          <w:rFonts w:cs="Times New Roman"/>
          <w:sz w:val="26"/>
          <w:szCs w:val="28"/>
          <w:rtl/>
          <w:lang w:bidi="fa-IR"/>
        </w:rPr>
        <w:t>10- نرخ تورم (به خاطر بازپرداخت ارزان تر بدهي)</w:t>
      </w:r>
    </w:p>
    <w:p w:rsidR="008C313A" w:rsidRPr="00074268" w:rsidRDefault="008C313A" w:rsidP="008C313A">
      <w:pPr>
        <w:shd w:val="clear" w:color="auto" w:fill="FFFFFF"/>
        <w:tabs>
          <w:tab w:val="num" w:pos="900"/>
        </w:tabs>
        <w:spacing w:line="360" w:lineRule="auto"/>
        <w:jc w:val="both"/>
        <w:rPr>
          <w:rFonts w:cs="Times New Roman"/>
          <w:sz w:val="26"/>
          <w:szCs w:val="28"/>
          <w:lang w:bidi="fa-IR"/>
        </w:rPr>
      </w:pPr>
      <w:r w:rsidRPr="00074268">
        <w:rPr>
          <w:rFonts w:cs="Times New Roman"/>
          <w:sz w:val="26"/>
          <w:szCs w:val="28"/>
          <w:rtl/>
          <w:lang w:bidi="fa-IR"/>
        </w:rPr>
        <w:t xml:space="preserve">11- قدرت سودآوري و وضعيت نقدينگي شركت </w:t>
      </w:r>
    </w:p>
    <w:p w:rsidR="008C313A" w:rsidRPr="00074268" w:rsidRDefault="008C313A" w:rsidP="008C313A">
      <w:pPr>
        <w:shd w:val="clear" w:color="auto" w:fill="FFFFFF"/>
        <w:tabs>
          <w:tab w:val="num" w:pos="900"/>
        </w:tabs>
        <w:spacing w:line="360" w:lineRule="auto"/>
        <w:jc w:val="both"/>
        <w:rPr>
          <w:rFonts w:cs="Times New Roman"/>
          <w:sz w:val="26"/>
          <w:szCs w:val="28"/>
          <w:lang w:bidi="fa-IR"/>
        </w:rPr>
      </w:pPr>
      <w:r w:rsidRPr="00074268">
        <w:rPr>
          <w:rFonts w:cs="Times New Roman"/>
          <w:sz w:val="26"/>
          <w:szCs w:val="28"/>
          <w:rtl/>
          <w:lang w:bidi="fa-IR"/>
        </w:rPr>
        <w:t xml:space="preserve">12- نرخ ماليات </w:t>
      </w:r>
    </w:p>
    <w:p w:rsidR="008C313A" w:rsidRPr="00074268" w:rsidRDefault="008C313A" w:rsidP="008C313A">
      <w:pPr>
        <w:shd w:val="clear" w:color="auto" w:fill="FFFFFF"/>
        <w:tabs>
          <w:tab w:val="num" w:pos="900"/>
        </w:tabs>
        <w:spacing w:line="360" w:lineRule="auto"/>
        <w:jc w:val="both"/>
        <w:rPr>
          <w:rFonts w:cs="Times New Roman"/>
          <w:sz w:val="26"/>
          <w:szCs w:val="28"/>
          <w:rtl/>
          <w:lang w:bidi="fa-IR"/>
        </w:rPr>
      </w:pPr>
      <w:r w:rsidRPr="00074268">
        <w:rPr>
          <w:rFonts w:cs="Times New Roman"/>
          <w:sz w:val="26"/>
          <w:szCs w:val="28"/>
          <w:rtl/>
          <w:lang w:bidi="fa-IR"/>
        </w:rPr>
        <w:t xml:space="preserve">منابع بدهي شامل وام هاي بانكي، وام هاي شركت هاي بيمه و ساير موسسات اعتباري، تامين مالي تجهيزات، وام هاي رهني، اوراق قرضه، اوراق مشاركت و نظاير آن است (مدرس وعبدالله زاده، 1378،194). </w:t>
      </w:r>
    </w:p>
    <w:p w:rsidR="008C313A" w:rsidRPr="00074268" w:rsidRDefault="008C313A" w:rsidP="008C313A">
      <w:pPr>
        <w:shd w:val="clear" w:color="auto" w:fill="FFFFFF"/>
        <w:tabs>
          <w:tab w:val="num" w:pos="900"/>
        </w:tabs>
        <w:spacing w:line="360" w:lineRule="auto"/>
        <w:jc w:val="both"/>
        <w:rPr>
          <w:rFonts w:cs="Times New Roman"/>
          <w:sz w:val="26"/>
          <w:szCs w:val="28"/>
          <w:rtl/>
          <w:lang w:bidi="fa-IR"/>
        </w:rPr>
      </w:pPr>
    </w:p>
    <w:p w:rsidR="008C313A" w:rsidRPr="00074268" w:rsidRDefault="008C313A" w:rsidP="008C313A">
      <w:pPr>
        <w:pStyle w:val="Heading1"/>
        <w:rPr>
          <w:lang w:bidi="fa-IR"/>
        </w:rPr>
      </w:pPr>
      <w:bookmarkStart w:id="28" w:name="_Toc314418564"/>
      <w:r w:rsidRPr="00074268">
        <w:rPr>
          <w:rtl/>
          <w:lang w:bidi="fa-IR"/>
        </w:rPr>
        <w:lastRenderedPageBreak/>
        <w:t>1-2-6-2  وام هاي بانكي بلندمدت</w:t>
      </w:r>
      <w:bookmarkEnd w:id="28"/>
      <w:r w:rsidRPr="00074268">
        <w:rPr>
          <w:rtl/>
          <w:lang w:bidi="fa-IR"/>
        </w:rPr>
        <w:t xml:space="preserve"> </w:t>
      </w:r>
    </w:p>
    <w:p w:rsidR="008C313A" w:rsidRPr="00074268" w:rsidRDefault="008C313A" w:rsidP="008C313A">
      <w:pPr>
        <w:shd w:val="clear" w:color="auto" w:fill="FFFFFF"/>
        <w:tabs>
          <w:tab w:val="num" w:pos="900"/>
        </w:tabs>
        <w:spacing w:line="360" w:lineRule="auto"/>
        <w:jc w:val="both"/>
        <w:rPr>
          <w:rFonts w:cs="Times New Roman"/>
          <w:sz w:val="26"/>
          <w:szCs w:val="28"/>
          <w:rtl/>
          <w:lang w:bidi="fa-IR"/>
        </w:rPr>
      </w:pPr>
      <w:r w:rsidRPr="00074268">
        <w:rPr>
          <w:rFonts w:cs="Times New Roman"/>
          <w:sz w:val="26"/>
          <w:szCs w:val="28"/>
          <w:rtl/>
          <w:lang w:bidi="fa-IR"/>
        </w:rPr>
        <w:t>وام هاي بانكي بلندمدت، وام هايي هستند كه سررسيد آنها بيش از يك سال است. اين قبيل وام ها براي رفع نيازهاي بلندمدت مانند خريد برخي از انواع دارايي ثابت مناسب هستند. نرخ بهره اين قبيل وام ها معمولا به دليل سررسيد طولاني تر آن ها، بيشتر از نرخ وام هاي كوتاه مدت است. نرخ بهره اين نوع وام ها مي تواند ثابت و يا متغير باشد. در برخي از كشورها، هزينه بانكي متناسب با ميزان وام، توانايي مالي و اعتبار وام گيرنده متفاوت است (همان</w:t>
      </w:r>
      <w:r>
        <w:rPr>
          <w:rFonts w:cs="Times New Roman" w:hint="cs"/>
          <w:sz w:val="26"/>
          <w:szCs w:val="28"/>
          <w:rtl/>
          <w:lang w:bidi="fa-IR"/>
        </w:rPr>
        <w:t xml:space="preserve"> منبع </w:t>
      </w:r>
      <w:r w:rsidRPr="00074268">
        <w:rPr>
          <w:rFonts w:cs="Times New Roman"/>
          <w:sz w:val="26"/>
          <w:szCs w:val="28"/>
          <w:rtl/>
          <w:lang w:bidi="fa-IR"/>
        </w:rPr>
        <w:t>، 195).</w:t>
      </w:r>
    </w:p>
    <w:p w:rsidR="008C313A" w:rsidRPr="00074268" w:rsidRDefault="008C313A" w:rsidP="008C313A">
      <w:pPr>
        <w:shd w:val="clear" w:color="auto" w:fill="FFFFFF"/>
        <w:tabs>
          <w:tab w:val="num" w:pos="900"/>
        </w:tabs>
        <w:spacing w:line="360" w:lineRule="auto"/>
        <w:jc w:val="both"/>
        <w:rPr>
          <w:rFonts w:cs="Times New Roman"/>
          <w:b/>
          <w:bCs/>
          <w:sz w:val="26"/>
          <w:szCs w:val="28"/>
          <w:rtl/>
          <w:lang w:bidi="fa-IR"/>
        </w:rPr>
      </w:pPr>
    </w:p>
    <w:p w:rsidR="008C313A" w:rsidRPr="00074268" w:rsidRDefault="008C313A" w:rsidP="008C313A">
      <w:pPr>
        <w:pStyle w:val="Heading1"/>
        <w:rPr>
          <w:rtl/>
          <w:lang w:bidi="fa-IR"/>
        </w:rPr>
      </w:pPr>
      <w:bookmarkStart w:id="29" w:name="_Toc314418565"/>
      <w:r w:rsidRPr="00074268">
        <w:rPr>
          <w:rtl/>
          <w:lang w:bidi="fa-IR"/>
        </w:rPr>
        <w:t>2-2-6-2  وام هاي شركت هاي بيمه و ساير موسسات اعتباري</w:t>
      </w:r>
      <w:bookmarkEnd w:id="29"/>
      <w:r w:rsidRPr="00074268">
        <w:rPr>
          <w:rtl/>
          <w:lang w:bidi="fa-IR"/>
        </w:rPr>
        <w:t xml:space="preserve"> </w:t>
      </w:r>
    </w:p>
    <w:p w:rsidR="008C313A" w:rsidRPr="002A7A0B" w:rsidRDefault="008C313A" w:rsidP="008C313A">
      <w:pPr>
        <w:shd w:val="clear" w:color="auto" w:fill="FFFFFF"/>
        <w:tabs>
          <w:tab w:val="num" w:pos="900"/>
        </w:tabs>
        <w:spacing w:line="360" w:lineRule="auto"/>
        <w:jc w:val="both"/>
        <w:rPr>
          <w:rFonts w:cs="Times New Roman"/>
          <w:sz w:val="26"/>
          <w:szCs w:val="28"/>
          <w:rtl/>
          <w:lang w:bidi="fa-IR"/>
        </w:rPr>
      </w:pPr>
      <w:r w:rsidRPr="00074268">
        <w:rPr>
          <w:rFonts w:cs="Times New Roman"/>
          <w:sz w:val="26"/>
          <w:szCs w:val="28"/>
          <w:rtl/>
          <w:lang w:bidi="fa-IR"/>
        </w:rPr>
        <w:t>شركت هاي بيمه و ساير موسسات مالي نيز ممكن است به شركت ها وام دهند. اين قبيل شركت ها و موسسات، وام هايي اعطا مي كنند كه سررسيد آن ها بلندمدت است و غالباً نرخ بهره مورد مطالبه  آن ها از نرخ بهره وام هاي بانكي بيشتر است. اين نوع وام ها معمولا نيازمند مانده جبراني نيستند (همان</w:t>
      </w:r>
      <w:r>
        <w:rPr>
          <w:rFonts w:cs="Times New Roman" w:hint="cs"/>
          <w:sz w:val="26"/>
          <w:szCs w:val="28"/>
          <w:rtl/>
          <w:lang w:bidi="fa-IR"/>
        </w:rPr>
        <w:t xml:space="preserve"> منبع </w:t>
      </w:r>
      <w:r w:rsidRPr="00074268">
        <w:rPr>
          <w:rFonts w:cs="Times New Roman"/>
          <w:sz w:val="26"/>
          <w:szCs w:val="28"/>
          <w:rtl/>
          <w:lang w:bidi="fa-IR"/>
        </w:rPr>
        <w:t>، 196)</w:t>
      </w:r>
      <w:r w:rsidRPr="002A7A0B">
        <w:rPr>
          <w:rFonts w:cs="Times New Roman" w:hint="cs"/>
          <w:sz w:val="26"/>
          <w:szCs w:val="28"/>
          <w:rtl/>
          <w:lang w:bidi="fa-IR"/>
        </w:rPr>
        <w:t>.</w:t>
      </w:r>
    </w:p>
    <w:p w:rsidR="008C313A" w:rsidRPr="00074268" w:rsidRDefault="008C313A" w:rsidP="008C313A">
      <w:pPr>
        <w:shd w:val="clear" w:color="auto" w:fill="FFFFFF"/>
        <w:tabs>
          <w:tab w:val="num" w:pos="900"/>
        </w:tabs>
        <w:spacing w:line="360" w:lineRule="auto"/>
        <w:jc w:val="both"/>
        <w:rPr>
          <w:rFonts w:cs="Times New Roman"/>
          <w:sz w:val="26"/>
          <w:szCs w:val="28"/>
          <w:rtl/>
          <w:lang w:bidi="fa-IR"/>
        </w:rPr>
      </w:pPr>
    </w:p>
    <w:p w:rsidR="008C313A" w:rsidRPr="00074268" w:rsidRDefault="008C313A" w:rsidP="008C313A">
      <w:pPr>
        <w:pStyle w:val="Heading1"/>
        <w:rPr>
          <w:rtl/>
          <w:lang w:bidi="fa-IR"/>
        </w:rPr>
      </w:pPr>
      <w:r w:rsidRPr="00074268">
        <w:rPr>
          <w:rtl/>
          <w:lang w:bidi="fa-IR"/>
        </w:rPr>
        <w:t xml:space="preserve"> </w:t>
      </w:r>
      <w:bookmarkStart w:id="30" w:name="_Toc314418566"/>
      <w:r w:rsidRPr="00074268">
        <w:rPr>
          <w:rtl/>
          <w:lang w:bidi="fa-IR"/>
        </w:rPr>
        <w:t>3-2-6-2  تامين مالي تجهيزات</w:t>
      </w:r>
      <w:bookmarkEnd w:id="30"/>
      <w:r w:rsidRPr="00074268">
        <w:rPr>
          <w:rtl/>
          <w:lang w:bidi="fa-IR"/>
        </w:rPr>
        <w:t xml:space="preserve"> </w:t>
      </w:r>
    </w:p>
    <w:p w:rsidR="008C313A" w:rsidRPr="00074268" w:rsidRDefault="008C313A" w:rsidP="008C313A">
      <w:pPr>
        <w:spacing w:line="360" w:lineRule="auto"/>
        <w:jc w:val="both"/>
        <w:rPr>
          <w:rFonts w:cs="Times New Roman"/>
          <w:sz w:val="26"/>
          <w:szCs w:val="28"/>
          <w:rtl/>
          <w:lang w:bidi="fa-IR"/>
        </w:rPr>
      </w:pPr>
      <w:r w:rsidRPr="00074268">
        <w:rPr>
          <w:rFonts w:cs="Times New Roman"/>
          <w:sz w:val="26"/>
          <w:szCs w:val="28"/>
          <w:rtl/>
          <w:lang w:bidi="fa-IR"/>
        </w:rPr>
        <w:t>تجهيزات شركت مي تواند به عنوان وثيقه اي براي وام مورد استفاده قرارگيرد. ميزان وام دريافتي از اين طريق، به ارزش بازار دارايي و هزينه فروش آن بستگي دارد. هرچه قابليت فروش تجهيزات بيشتر باشد، مبلغ وام پرداختي بيشتر خواهد بود. جدول زماني پرداخت اين نوع وام ها به صورتي تنظيم مي شود كه در هر لحظه از زمان، ارزش بازار تجهيزات مورد رهن از مانده پرداخت نشده اصل وام بيشتر باشد  (همان</w:t>
      </w:r>
      <w:r>
        <w:rPr>
          <w:rFonts w:cs="Times New Roman" w:hint="cs"/>
          <w:sz w:val="26"/>
          <w:szCs w:val="28"/>
          <w:rtl/>
          <w:lang w:bidi="fa-IR"/>
        </w:rPr>
        <w:t xml:space="preserve"> منبع </w:t>
      </w:r>
      <w:r w:rsidRPr="00074268">
        <w:rPr>
          <w:rFonts w:cs="Times New Roman"/>
          <w:sz w:val="26"/>
          <w:szCs w:val="28"/>
          <w:rtl/>
          <w:lang w:bidi="fa-IR"/>
        </w:rPr>
        <w:t>، 196)</w:t>
      </w:r>
      <w:r w:rsidRPr="002A7A0B">
        <w:rPr>
          <w:rFonts w:cs="Times New Roman" w:hint="cs"/>
          <w:sz w:val="26"/>
          <w:szCs w:val="28"/>
          <w:rtl/>
          <w:lang w:bidi="fa-IR"/>
        </w:rPr>
        <w:t>.</w:t>
      </w:r>
    </w:p>
    <w:p w:rsidR="008C313A" w:rsidRPr="00074268" w:rsidRDefault="008C313A" w:rsidP="008C313A">
      <w:pPr>
        <w:spacing w:line="360" w:lineRule="auto"/>
        <w:jc w:val="both"/>
        <w:rPr>
          <w:rFonts w:cs="Times New Roman"/>
          <w:b/>
          <w:bCs/>
          <w:sz w:val="26"/>
          <w:szCs w:val="28"/>
          <w:rtl/>
          <w:lang w:bidi="fa-IR"/>
        </w:rPr>
      </w:pPr>
    </w:p>
    <w:p w:rsidR="008C313A" w:rsidRPr="00074268" w:rsidRDefault="008C313A" w:rsidP="008C313A">
      <w:pPr>
        <w:pStyle w:val="Heading1"/>
        <w:rPr>
          <w:rtl/>
          <w:lang w:bidi="fa-IR"/>
        </w:rPr>
      </w:pPr>
      <w:r w:rsidRPr="00074268">
        <w:rPr>
          <w:rtl/>
          <w:lang w:bidi="fa-IR"/>
        </w:rPr>
        <w:t xml:space="preserve"> </w:t>
      </w:r>
      <w:bookmarkStart w:id="31" w:name="_Toc314418567"/>
      <w:r w:rsidRPr="00074268">
        <w:rPr>
          <w:rtl/>
          <w:lang w:bidi="fa-IR"/>
        </w:rPr>
        <w:t>4-2-6-2  بدهيهاي رهني</w:t>
      </w:r>
      <w:bookmarkEnd w:id="31"/>
      <w:r w:rsidRPr="00074268">
        <w:rPr>
          <w:rtl/>
          <w:lang w:bidi="fa-IR"/>
        </w:rPr>
        <w:t xml:space="preserve"> </w:t>
      </w:r>
    </w:p>
    <w:p w:rsidR="008C313A" w:rsidRPr="00074268" w:rsidRDefault="008C313A" w:rsidP="008C313A">
      <w:pPr>
        <w:shd w:val="clear" w:color="auto" w:fill="FFFFFF"/>
        <w:tabs>
          <w:tab w:val="num" w:pos="900"/>
        </w:tabs>
        <w:spacing w:line="360" w:lineRule="auto"/>
        <w:jc w:val="both"/>
        <w:rPr>
          <w:rFonts w:cs="Times New Roman"/>
          <w:sz w:val="26"/>
          <w:szCs w:val="28"/>
          <w:rtl/>
          <w:lang w:bidi="fa-IR"/>
        </w:rPr>
      </w:pPr>
      <w:r w:rsidRPr="00074268">
        <w:rPr>
          <w:rFonts w:cs="Times New Roman"/>
          <w:sz w:val="26"/>
          <w:szCs w:val="28"/>
          <w:rtl/>
          <w:lang w:bidi="fa-IR"/>
        </w:rPr>
        <w:t xml:space="preserve">بدهي هاي رهني، تعهداتي هستند كه وثيقه آن دارايي هاي مشهود است و مستلزم پرداخت ادواري مي باشند. بدهي هاي رهني مي توانند براي مواردي همچون تامين مالي خريد دارايي جديد، احداث كارخانه و يا نوسازي امكانات موجود مورد استفاده واقع شوند. ارزش دارايي مورد وثيقه در بدهي هاي رهني بايد بيشتر از ميزان وام اعطايي باشد. وام هاي رهني را مي توان از بانكها، شركتهاي بيمه يا ساير موسسات مالي تحصيل كرد. وام هاي رهني خود به دو نوع تقسيم مي شوند: وام هاي رهني درجه اول كه ادعاي آنان نسبت به دارايي ها و سود شركت در اولويت قرار دارد و وام هاي رهني تبعي كه ادعاي </w:t>
      </w:r>
      <w:r w:rsidRPr="00074268">
        <w:rPr>
          <w:rFonts w:cs="Times New Roman"/>
          <w:sz w:val="26"/>
          <w:szCs w:val="28"/>
          <w:rtl/>
          <w:lang w:bidi="fa-IR"/>
        </w:rPr>
        <w:lastRenderedPageBreak/>
        <w:t>آنان مادون ساير ادعاهاي درجه اول است. وام رهني مي تواند داراي شرط رهن بسته نيز باشد كه در اين صورت، شركت نمي تواند با همان درجه اولويت نسبت به دارايي هاي مورد رهن خود، وام جديد بگيرد. در صورتي كه در وام رهني، رهن باز باشد، شركت مي تواند با به رهن گذاردن همان دارايي، اوراق قرضه رهني درجه اول منتشر كند. وام هاي رهني مزاياي متعددي دارند كه از جمله آن ها مي توان به نرخ هاي بهره مطلوب تر، محدوديت هاي تامين مالي كمتر و تاريخ سررسيد طولاني تر بازپرداخت وام اشاره كرد (مدرس وعبدالله زاده، 1378،</w:t>
      </w:r>
      <w:r>
        <w:rPr>
          <w:rFonts w:cs="Times New Roman" w:hint="cs"/>
          <w:sz w:val="26"/>
          <w:szCs w:val="28"/>
          <w:rtl/>
          <w:lang w:bidi="fa-IR"/>
        </w:rPr>
        <w:t xml:space="preserve"> </w:t>
      </w:r>
      <w:r w:rsidRPr="00074268">
        <w:rPr>
          <w:rFonts w:cs="Times New Roman"/>
          <w:sz w:val="26"/>
          <w:szCs w:val="28"/>
          <w:rtl/>
          <w:lang w:bidi="fa-IR"/>
        </w:rPr>
        <w:t>19</w:t>
      </w:r>
      <w:r>
        <w:rPr>
          <w:rFonts w:cs="Times New Roman" w:hint="cs"/>
          <w:sz w:val="26"/>
          <w:szCs w:val="28"/>
          <w:rtl/>
          <w:lang w:bidi="fa-IR"/>
        </w:rPr>
        <w:t>7</w:t>
      </w:r>
      <w:r w:rsidRPr="00074268">
        <w:rPr>
          <w:rFonts w:cs="Times New Roman"/>
          <w:sz w:val="26"/>
          <w:szCs w:val="28"/>
          <w:rtl/>
          <w:lang w:bidi="fa-IR"/>
        </w:rPr>
        <w:t>).</w:t>
      </w:r>
    </w:p>
    <w:p w:rsidR="008C313A" w:rsidRPr="00074268" w:rsidRDefault="008C313A" w:rsidP="008C313A">
      <w:pPr>
        <w:shd w:val="clear" w:color="auto" w:fill="FFFFFF"/>
        <w:tabs>
          <w:tab w:val="num" w:pos="900"/>
        </w:tabs>
        <w:spacing w:line="360" w:lineRule="auto"/>
        <w:jc w:val="both"/>
        <w:rPr>
          <w:rFonts w:cs="Times New Roman"/>
          <w:sz w:val="26"/>
          <w:szCs w:val="28"/>
          <w:rtl/>
          <w:lang w:bidi="fa-IR"/>
        </w:rPr>
      </w:pPr>
    </w:p>
    <w:p w:rsidR="008C313A" w:rsidRPr="00074268" w:rsidRDefault="008C313A" w:rsidP="008C313A">
      <w:pPr>
        <w:pStyle w:val="Heading1"/>
        <w:rPr>
          <w:rtl/>
          <w:lang w:bidi="fa-IR"/>
        </w:rPr>
      </w:pPr>
      <w:bookmarkStart w:id="32" w:name="_Toc314418568"/>
      <w:r w:rsidRPr="00074268">
        <w:rPr>
          <w:rtl/>
          <w:lang w:bidi="fa-IR"/>
        </w:rPr>
        <w:t>5-2-6-2 اوراق قرضه</w:t>
      </w:r>
      <w:bookmarkEnd w:id="32"/>
      <w:r w:rsidRPr="00074268">
        <w:rPr>
          <w:rtl/>
          <w:lang w:bidi="fa-IR"/>
        </w:rPr>
        <w:t xml:space="preserve"> </w:t>
      </w:r>
    </w:p>
    <w:p w:rsidR="008C313A" w:rsidRPr="00074268" w:rsidRDefault="008C313A" w:rsidP="008C313A">
      <w:pPr>
        <w:spacing w:line="360" w:lineRule="auto"/>
        <w:jc w:val="both"/>
        <w:rPr>
          <w:rFonts w:cs="Times New Roman"/>
          <w:sz w:val="26"/>
          <w:szCs w:val="28"/>
          <w:rtl/>
          <w:lang w:bidi="fa-IR"/>
        </w:rPr>
      </w:pPr>
      <w:r w:rsidRPr="00074268">
        <w:rPr>
          <w:rFonts w:cs="Times New Roman"/>
          <w:sz w:val="26"/>
          <w:szCs w:val="28"/>
          <w:rtl/>
          <w:lang w:bidi="fa-IR"/>
        </w:rPr>
        <w:t>اوراق قرضه اسنادی است که به موجب آن، شرکت انتشار دهنده تعهد می کند منابع معینی (بهره سالانه) را در زمان های خاص به دارنده آن ها پرداخت کند و در موعد مقرر (سررسید) اصل مبلغ را بازپرداخت کند.</w:t>
      </w:r>
    </w:p>
    <w:p w:rsidR="008C313A" w:rsidRPr="00074268" w:rsidRDefault="008C313A" w:rsidP="008C313A">
      <w:pPr>
        <w:spacing w:line="360" w:lineRule="auto"/>
        <w:jc w:val="both"/>
        <w:rPr>
          <w:rFonts w:cs="Times New Roman"/>
          <w:sz w:val="26"/>
          <w:szCs w:val="28"/>
          <w:rtl/>
          <w:lang w:bidi="fa-IR"/>
        </w:rPr>
      </w:pPr>
      <w:r w:rsidRPr="00074268">
        <w:rPr>
          <w:rFonts w:cs="Times New Roman"/>
          <w:sz w:val="26"/>
          <w:szCs w:val="28"/>
          <w:rtl/>
          <w:lang w:bidi="fa-IR"/>
        </w:rPr>
        <w:t xml:space="preserve"> </w:t>
      </w:r>
    </w:p>
    <w:p w:rsidR="008C313A" w:rsidRPr="00074268" w:rsidRDefault="008C313A" w:rsidP="008C313A">
      <w:pPr>
        <w:pStyle w:val="Heading1"/>
        <w:rPr>
          <w:rtl/>
          <w:lang w:bidi="fa-IR"/>
        </w:rPr>
      </w:pPr>
      <w:bookmarkStart w:id="33" w:name="_Toc314418569"/>
      <w:r w:rsidRPr="00074268">
        <w:rPr>
          <w:rtl/>
          <w:lang w:bidi="fa-IR"/>
        </w:rPr>
        <w:t>1-5-2-6-2 انواع اوراق قرضه</w:t>
      </w:r>
      <w:bookmarkEnd w:id="33"/>
      <w:r w:rsidRPr="00074268">
        <w:rPr>
          <w:rtl/>
          <w:lang w:bidi="fa-IR"/>
        </w:rPr>
        <w:t xml:space="preserve"> </w:t>
      </w:r>
    </w:p>
    <w:p w:rsidR="008C313A" w:rsidRPr="00074268" w:rsidRDefault="008C313A" w:rsidP="008C313A">
      <w:pPr>
        <w:shd w:val="clear" w:color="auto" w:fill="FFFFFF"/>
        <w:spacing w:line="360" w:lineRule="auto"/>
        <w:jc w:val="both"/>
        <w:rPr>
          <w:rFonts w:cs="Times New Roman"/>
          <w:sz w:val="26"/>
          <w:szCs w:val="28"/>
          <w:rtl/>
          <w:lang w:bidi="fa-IR"/>
        </w:rPr>
      </w:pPr>
      <w:r w:rsidRPr="00074268">
        <w:rPr>
          <w:rFonts w:cs="Times New Roman"/>
          <w:sz w:val="26"/>
          <w:szCs w:val="28"/>
          <w:rtl/>
          <w:lang w:bidi="fa-IR"/>
        </w:rPr>
        <w:t xml:space="preserve">اوراق قرضه از تنوع بسياري برخوردار است كه برخي از رايج ترين آن ها عبارتند از: </w:t>
      </w:r>
    </w:p>
    <w:p w:rsidR="008C313A" w:rsidRPr="00074268" w:rsidRDefault="008C313A" w:rsidP="008C313A">
      <w:pPr>
        <w:shd w:val="clear" w:color="auto" w:fill="FFFFFF"/>
        <w:tabs>
          <w:tab w:val="num" w:pos="720"/>
        </w:tabs>
        <w:spacing w:line="360" w:lineRule="auto"/>
        <w:jc w:val="both"/>
        <w:rPr>
          <w:rFonts w:cs="Times New Roman"/>
          <w:sz w:val="26"/>
          <w:szCs w:val="28"/>
          <w:rtl/>
          <w:lang w:bidi="fa-IR"/>
        </w:rPr>
      </w:pPr>
      <w:r w:rsidRPr="00074268">
        <w:rPr>
          <w:rFonts w:cs="Times New Roman"/>
          <w:sz w:val="26"/>
          <w:szCs w:val="28"/>
          <w:rtl/>
          <w:lang w:bidi="fa-IR"/>
        </w:rPr>
        <w:t>1- اوراق قرضه بدون وثيقه: اوراقي هستند كه فاقد وثيقه مي باشند و بنابراين تنها توسط   شركت هايي منتشر مي شوند كه از نظر مالي بسيار قوي و از نظر اعتباري داراي درجه عالي باشند.</w:t>
      </w:r>
    </w:p>
    <w:p w:rsidR="008C313A" w:rsidRPr="00074268" w:rsidRDefault="008C313A" w:rsidP="008C313A">
      <w:pPr>
        <w:shd w:val="clear" w:color="auto" w:fill="FFFFFF"/>
        <w:tabs>
          <w:tab w:val="num" w:pos="720"/>
        </w:tabs>
        <w:spacing w:line="360" w:lineRule="auto"/>
        <w:jc w:val="both"/>
        <w:rPr>
          <w:rFonts w:cs="Times New Roman"/>
          <w:sz w:val="26"/>
          <w:szCs w:val="28"/>
          <w:rtl/>
          <w:lang w:bidi="fa-IR"/>
        </w:rPr>
      </w:pPr>
      <w:r w:rsidRPr="00074268">
        <w:rPr>
          <w:rFonts w:cs="Times New Roman"/>
          <w:sz w:val="26"/>
          <w:szCs w:val="28"/>
          <w:rtl/>
          <w:lang w:bidi="fa-IR"/>
        </w:rPr>
        <w:t>2- اوراق قرضه تبعي: ادعاي دارندگان اين نوع قرضه نسبت به بستانكاران درجه اول شركت، در درجه دوم اهميت قرار دارد. درقراردادهاي قرضه، بدهي هايي كه نسبت به اوراق قرضه تبعي اولويت دارند ذكر مي شود. معمولاً در صورت ورشكستگي، اوراق قرضه تبعي بعد از بدهي هاي جاري قرار مي گيرند.</w:t>
      </w:r>
    </w:p>
    <w:p w:rsidR="008C313A" w:rsidRPr="00074268" w:rsidRDefault="008C313A" w:rsidP="008C313A">
      <w:pPr>
        <w:shd w:val="clear" w:color="auto" w:fill="FFFFFF"/>
        <w:tabs>
          <w:tab w:val="num" w:pos="720"/>
        </w:tabs>
        <w:spacing w:line="360" w:lineRule="auto"/>
        <w:jc w:val="both"/>
        <w:rPr>
          <w:rFonts w:cs="Times New Roman"/>
          <w:sz w:val="26"/>
          <w:szCs w:val="28"/>
          <w:lang w:bidi="fa-IR"/>
        </w:rPr>
      </w:pPr>
      <w:r w:rsidRPr="00074268">
        <w:rPr>
          <w:rFonts w:cs="Times New Roman"/>
          <w:sz w:val="26"/>
          <w:szCs w:val="28"/>
          <w:rtl/>
          <w:lang w:bidi="fa-IR"/>
        </w:rPr>
        <w:t>3- اوراق قرضه با وثيقه:</w:t>
      </w:r>
      <w:r w:rsidRPr="00074268">
        <w:rPr>
          <w:rFonts w:cs="Times New Roman"/>
          <w:b/>
          <w:bCs/>
          <w:sz w:val="26"/>
          <w:szCs w:val="28"/>
          <w:rtl/>
          <w:lang w:bidi="fa-IR"/>
        </w:rPr>
        <w:t xml:space="preserve"> </w:t>
      </w:r>
      <w:r w:rsidRPr="00074268">
        <w:rPr>
          <w:rFonts w:cs="Times New Roman"/>
          <w:sz w:val="26"/>
          <w:szCs w:val="28"/>
          <w:rtl/>
          <w:lang w:bidi="fa-IR"/>
        </w:rPr>
        <w:t>اوراق قرضه هايي هستند كه با دارايي هاي مشهود تضمين  مي شوند.</w:t>
      </w:r>
    </w:p>
    <w:p w:rsidR="008C313A" w:rsidRPr="00074268" w:rsidRDefault="008C313A" w:rsidP="008C313A">
      <w:pPr>
        <w:shd w:val="clear" w:color="auto" w:fill="FFFFFF"/>
        <w:tabs>
          <w:tab w:val="num" w:pos="720"/>
        </w:tabs>
        <w:spacing w:line="360" w:lineRule="auto"/>
        <w:jc w:val="both"/>
        <w:rPr>
          <w:rFonts w:cs="Times New Roman"/>
          <w:sz w:val="26"/>
          <w:szCs w:val="28"/>
          <w:lang w:bidi="fa-IR"/>
        </w:rPr>
      </w:pPr>
      <w:r w:rsidRPr="00074268">
        <w:rPr>
          <w:rFonts w:cs="Times New Roman"/>
          <w:sz w:val="26"/>
          <w:szCs w:val="28"/>
          <w:rtl/>
          <w:lang w:bidi="fa-IR"/>
        </w:rPr>
        <w:t>4- اوراق قرضه با وثايق اماني: وثيقه اين قبيل اوراق قرضه، اوراق بهاداري است كه شركت در آن ها سرمايه گذاري كرده (سهام يا قرضه) و براي حفاظت آن را نزد امين نگهداري مي كند.</w:t>
      </w:r>
    </w:p>
    <w:p w:rsidR="008C313A" w:rsidRPr="00074268" w:rsidRDefault="008C313A" w:rsidP="008C313A">
      <w:pPr>
        <w:shd w:val="clear" w:color="auto" w:fill="FFFFFF"/>
        <w:tabs>
          <w:tab w:val="num" w:pos="720"/>
        </w:tabs>
        <w:spacing w:line="360" w:lineRule="auto"/>
        <w:jc w:val="both"/>
        <w:rPr>
          <w:rFonts w:cs="Times New Roman"/>
          <w:sz w:val="26"/>
          <w:szCs w:val="28"/>
          <w:lang w:bidi="fa-IR"/>
        </w:rPr>
      </w:pPr>
      <w:r w:rsidRPr="00074268">
        <w:rPr>
          <w:rFonts w:cs="Times New Roman"/>
          <w:sz w:val="26"/>
          <w:szCs w:val="28"/>
          <w:rtl/>
          <w:lang w:bidi="fa-IR"/>
        </w:rPr>
        <w:t xml:space="preserve">5- اوراق قرضه قابل تبديل: اين اوراق مي تواند بر مبناي نرخ تبديلي كه از قبل مشخص شده در تاريخي بعد از انتشار، به سهام تبديل شود. اوراق قرضه قابل تبديل معمولا به شكل اوراق قرضه تبعي منتشر مي شوند. اوراق قرضه قابل تبديل، جذابيت و قابليت فروش بيشتري دارند و معمولاً نسبت به ساير قرضه </w:t>
      </w:r>
      <w:r w:rsidRPr="00074268">
        <w:rPr>
          <w:rFonts w:cs="Times New Roman"/>
          <w:sz w:val="26"/>
          <w:szCs w:val="28"/>
          <w:rtl/>
          <w:lang w:bidi="fa-IR"/>
        </w:rPr>
        <w:lastRenderedPageBreak/>
        <w:t xml:space="preserve">هاي معمولي با نرخ بهره كمتري منتشر مي شوند و در صورت تبديل قرضه به سهام، بازپرداخت اصل بدهي در سررسيد وجود نخواهد داشت. </w:t>
      </w:r>
    </w:p>
    <w:p w:rsidR="008C313A" w:rsidRPr="00074268" w:rsidRDefault="008C313A" w:rsidP="008C313A">
      <w:pPr>
        <w:shd w:val="clear" w:color="auto" w:fill="FFFFFF"/>
        <w:tabs>
          <w:tab w:val="num" w:pos="720"/>
        </w:tabs>
        <w:spacing w:line="360" w:lineRule="auto"/>
        <w:jc w:val="both"/>
        <w:rPr>
          <w:rFonts w:cs="Times New Roman"/>
          <w:sz w:val="26"/>
          <w:szCs w:val="28"/>
          <w:lang w:bidi="fa-IR"/>
        </w:rPr>
      </w:pPr>
      <w:r w:rsidRPr="00074268">
        <w:rPr>
          <w:rFonts w:cs="Times New Roman"/>
          <w:sz w:val="26"/>
          <w:szCs w:val="28"/>
          <w:rtl/>
          <w:lang w:bidi="fa-IR"/>
        </w:rPr>
        <w:t>6- اوراق قرضه درآمدي: زماني به اين اوراق بهره پرداخت خواهد شد كه شركت سود داشته باشد. با وجود اين، از آن جايي كه صرف نظر از سود شركت، بهره جمع شونده است، در صورتي كه در سالي پرداخت نشود، در سال يا سال هاي بعدي، زماني كه سود شركت كفايت مي كند، مجموع   بهره هاي معوقه پرداخت مي شود.</w:t>
      </w:r>
    </w:p>
    <w:p w:rsidR="008C313A" w:rsidRPr="00074268" w:rsidRDefault="008C313A" w:rsidP="008C313A">
      <w:pPr>
        <w:shd w:val="clear" w:color="auto" w:fill="FFFFFF"/>
        <w:tabs>
          <w:tab w:val="num" w:pos="720"/>
        </w:tabs>
        <w:spacing w:line="360" w:lineRule="auto"/>
        <w:jc w:val="both"/>
        <w:rPr>
          <w:rFonts w:cs="Times New Roman"/>
          <w:sz w:val="26"/>
          <w:szCs w:val="28"/>
          <w:lang w:bidi="fa-IR"/>
        </w:rPr>
      </w:pPr>
      <w:r w:rsidRPr="00074268">
        <w:rPr>
          <w:rFonts w:cs="Times New Roman"/>
          <w:sz w:val="26"/>
          <w:szCs w:val="28"/>
          <w:rtl/>
          <w:lang w:bidi="fa-IR"/>
        </w:rPr>
        <w:t>7- اوراق قرضه تضمين شده: قرضه هاي تضمين شده قرضه هايي هستند كه پرداخت بهره و اصل آن توسط شخص ثالثي تضمين مي شود.</w:t>
      </w:r>
    </w:p>
    <w:p w:rsidR="008C313A" w:rsidRPr="00074268" w:rsidRDefault="008C313A" w:rsidP="008C313A">
      <w:pPr>
        <w:shd w:val="clear" w:color="auto" w:fill="FFFFFF"/>
        <w:tabs>
          <w:tab w:val="num" w:pos="720"/>
        </w:tabs>
        <w:spacing w:line="360" w:lineRule="auto"/>
        <w:jc w:val="both"/>
        <w:rPr>
          <w:rFonts w:cs="Times New Roman"/>
          <w:sz w:val="26"/>
          <w:szCs w:val="28"/>
          <w:lang w:bidi="fa-IR"/>
        </w:rPr>
      </w:pPr>
      <w:r w:rsidRPr="00074268">
        <w:rPr>
          <w:rFonts w:cs="Times New Roman"/>
          <w:sz w:val="26"/>
          <w:szCs w:val="28"/>
          <w:rtl/>
          <w:lang w:bidi="fa-IR"/>
        </w:rPr>
        <w:t>8- قرضه هاي سريال: قرضه هايي هستند كه هر ساله، بخش مشخصي از آن به سررسيد مي رسند. در زمان انتشار اين اوراق، جدول ارائه مي شود كه در آن، بازده، نرخ هاي بهره و قيمت هاي قابل اعمال هر سري مشخص است. اين نوع قرضه ها بيشتر توسط سازمانهاي دولتي منتشر مي شود.</w:t>
      </w:r>
    </w:p>
    <w:p w:rsidR="008C313A" w:rsidRPr="00074268" w:rsidRDefault="008C313A" w:rsidP="008C313A">
      <w:pPr>
        <w:shd w:val="clear" w:color="auto" w:fill="FFFFFF"/>
        <w:tabs>
          <w:tab w:val="num" w:pos="720"/>
        </w:tabs>
        <w:spacing w:line="360" w:lineRule="auto"/>
        <w:jc w:val="both"/>
        <w:rPr>
          <w:rFonts w:cs="Times New Roman"/>
          <w:sz w:val="26"/>
          <w:szCs w:val="28"/>
          <w:lang w:bidi="fa-IR"/>
        </w:rPr>
      </w:pPr>
      <w:r w:rsidRPr="00074268">
        <w:rPr>
          <w:rFonts w:cs="Times New Roman"/>
          <w:sz w:val="26"/>
          <w:szCs w:val="28"/>
          <w:rtl/>
          <w:lang w:bidi="fa-IR"/>
        </w:rPr>
        <w:t xml:space="preserve">9- اوراق قرضه متصل به شاخص: اين اوراق، به منظور حفظ حداقل منافع سرمايه گذار، به طور مداوم براساس شاخص بهاي مصرفي (نرخ تورم) تعديل مي شوند. </w:t>
      </w:r>
    </w:p>
    <w:p w:rsidR="008C313A" w:rsidRPr="00074268" w:rsidRDefault="008C313A" w:rsidP="008C313A">
      <w:pPr>
        <w:spacing w:line="360" w:lineRule="auto"/>
        <w:jc w:val="both"/>
        <w:rPr>
          <w:rFonts w:cs="Times New Roman"/>
          <w:sz w:val="26"/>
          <w:szCs w:val="28"/>
          <w:rtl/>
          <w:lang w:bidi="fa-IR"/>
        </w:rPr>
      </w:pPr>
      <w:r w:rsidRPr="00074268">
        <w:rPr>
          <w:rFonts w:cs="Times New Roman"/>
          <w:sz w:val="26"/>
          <w:szCs w:val="28"/>
          <w:rtl/>
          <w:lang w:bidi="fa-IR"/>
        </w:rPr>
        <w:t>10- اوراق مشاركت: اين نوع اوراق كه تا حدود زيادي شبيه اوراق قرضه است، براساس قرارداد مشاركت مدني بين سرمايه گذار (اشخاص) و وام گيرنده (صادركننده) منتشر مي شود. وجوه حاصل از اوراق مشاركت براي پروژه خاصي بكار مي رود و سود آن ثابت نيست بلكه تابع درآمد حاصل از پروژه اي خواهد بود كه براي آن اوراق مشاركت منتشر شده است. براي اين نوع اوراق در طي مدت عمر موردنظر، درصدي به صورت علي الحساب پرداخت مي شود و نهايتاً در سررسيد، ميزان سود واقعي براساس منافع حاصله و ميزان مشاركت وام گيرنده و وام دهنده تعيين و پرداخت مي شود. اين اوراق معمولاً تضمين شده، بي نام و داراي كوپن دريافت حداقل سود تضمين شده است (مدرس وعبدالله زاده، 1378،</w:t>
      </w:r>
      <w:r>
        <w:rPr>
          <w:rFonts w:cs="Times New Roman" w:hint="cs"/>
          <w:sz w:val="26"/>
          <w:szCs w:val="28"/>
          <w:rtl/>
          <w:lang w:bidi="fa-IR"/>
        </w:rPr>
        <w:t xml:space="preserve"> 203</w:t>
      </w:r>
      <w:r w:rsidRPr="00074268">
        <w:rPr>
          <w:rFonts w:cs="Times New Roman"/>
          <w:sz w:val="26"/>
          <w:szCs w:val="28"/>
          <w:rtl/>
          <w:lang w:bidi="fa-IR"/>
        </w:rPr>
        <w:t>).</w:t>
      </w:r>
    </w:p>
    <w:p w:rsidR="008C313A" w:rsidRPr="00074268" w:rsidRDefault="008C313A" w:rsidP="008C313A">
      <w:pPr>
        <w:spacing w:line="360" w:lineRule="auto"/>
        <w:jc w:val="both"/>
        <w:rPr>
          <w:rFonts w:cs="Times New Roman"/>
          <w:sz w:val="26"/>
          <w:szCs w:val="28"/>
          <w:rtl/>
          <w:lang w:bidi="fa-IR"/>
        </w:rPr>
      </w:pPr>
    </w:p>
    <w:p w:rsidR="008C313A" w:rsidRPr="00074268" w:rsidRDefault="008C313A" w:rsidP="008C313A">
      <w:pPr>
        <w:pStyle w:val="Heading1"/>
        <w:rPr>
          <w:lang w:bidi="fa-IR"/>
        </w:rPr>
      </w:pPr>
      <w:bookmarkStart w:id="34" w:name="_Toc314418570"/>
      <w:r w:rsidRPr="00074268">
        <w:rPr>
          <w:rtl/>
          <w:lang w:bidi="fa-IR"/>
        </w:rPr>
        <w:t>6-2-6-2 مزايا و معايب تامين مالي از طريق بدهيهاي بلندمدت</w:t>
      </w:r>
      <w:bookmarkEnd w:id="34"/>
      <w:r w:rsidRPr="00074268">
        <w:rPr>
          <w:rtl/>
          <w:lang w:bidi="fa-IR"/>
        </w:rPr>
        <w:t xml:space="preserve"> </w:t>
      </w:r>
    </w:p>
    <w:p w:rsidR="008C313A" w:rsidRPr="00074268" w:rsidRDefault="008C313A" w:rsidP="008C313A">
      <w:pPr>
        <w:shd w:val="clear" w:color="auto" w:fill="FFFFFF"/>
        <w:spacing w:line="360" w:lineRule="auto"/>
        <w:jc w:val="both"/>
        <w:rPr>
          <w:rFonts w:cs="Times New Roman"/>
          <w:sz w:val="26"/>
          <w:szCs w:val="28"/>
          <w:rtl/>
          <w:lang w:bidi="fa-IR"/>
        </w:rPr>
      </w:pPr>
      <w:r w:rsidRPr="00074268">
        <w:rPr>
          <w:rFonts w:cs="Times New Roman"/>
          <w:sz w:val="26"/>
          <w:szCs w:val="28"/>
          <w:rtl/>
          <w:lang w:bidi="fa-IR"/>
        </w:rPr>
        <w:t xml:space="preserve">از ديدگاه شركت و اعتباردهنده، مزايا و معايب تامين مالي از طريق بدهي بلندمدت به شرح زير است: </w:t>
      </w:r>
    </w:p>
    <w:p w:rsidR="008C313A" w:rsidRPr="00074268" w:rsidRDefault="008C313A" w:rsidP="008C313A">
      <w:pPr>
        <w:shd w:val="clear" w:color="auto" w:fill="FFFFFF"/>
        <w:spacing w:line="360" w:lineRule="auto"/>
        <w:jc w:val="both"/>
        <w:rPr>
          <w:rFonts w:cs="Times New Roman"/>
          <w:b/>
          <w:bCs/>
          <w:sz w:val="26"/>
          <w:szCs w:val="28"/>
          <w:rtl/>
          <w:lang w:bidi="fa-IR"/>
        </w:rPr>
      </w:pPr>
      <w:r w:rsidRPr="00074268">
        <w:rPr>
          <w:rFonts w:cs="Times New Roman"/>
          <w:b/>
          <w:bCs/>
          <w:sz w:val="26"/>
          <w:szCs w:val="28"/>
          <w:rtl/>
          <w:lang w:bidi="fa-IR"/>
        </w:rPr>
        <w:t>مزايا از نظر شركت:</w:t>
      </w:r>
    </w:p>
    <w:p w:rsidR="008C313A" w:rsidRPr="00074268" w:rsidRDefault="008C313A" w:rsidP="008C313A">
      <w:pPr>
        <w:shd w:val="clear" w:color="auto" w:fill="FFFFFF"/>
        <w:tabs>
          <w:tab w:val="num" w:pos="26"/>
        </w:tabs>
        <w:spacing w:line="360" w:lineRule="auto"/>
        <w:jc w:val="both"/>
        <w:rPr>
          <w:rFonts w:cs="Times New Roman"/>
          <w:sz w:val="26"/>
          <w:szCs w:val="28"/>
          <w:rtl/>
          <w:lang w:bidi="fa-IR"/>
        </w:rPr>
      </w:pPr>
      <w:r w:rsidRPr="00074268">
        <w:rPr>
          <w:rFonts w:cs="Times New Roman"/>
          <w:sz w:val="26"/>
          <w:szCs w:val="28"/>
          <w:rtl/>
          <w:lang w:bidi="fa-IR"/>
        </w:rPr>
        <w:t>1-  بهره بدهي ماليات كاه است اما سود سهام اين گونه نيست.</w:t>
      </w:r>
    </w:p>
    <w:p w:rsidR="008C313A" w:rsidRPr="00074268" w:rsidRDefault="008C313A" w:rsidP="008C313A">
      <w:pPr>
        <w:shd w:val="clear" w:color="auto" w:fill="FFFFFF"/>
        <w:tabs>
          <w:tab w:val="num" w:pos="26"/>
        </w:tabs>
        <w:spacing w:line="360" w:lineRule="auto"/>
        <w:jc w:val="both"/>
        <w:rPr>
          <w:rFonts w:cs="Times New Roman"/>
          <w:sz w:val="26"/>
          <w:szCs w:val="28"/>
          <w:rtl/>
          <w:lang w:bidi="fa-IR"/>
        </w:rPr>
      </w:pPr>
      <w:r w:rsidRPr="00074268">
        <w:rPr>
          <w:rFonts w:cs="Times New Roman"/>
          <w:sz w:val="26"/>
          <w:szCs w:val="28"/>
          <w:rtl/>
          <w:lang w:bidi="fa-IR"/>
        </w:rPr>
        <w:t>2- خريداران اوراق قرضه به جز بهره خود، سهمي از سود بعد از بهره و ماليات شركت نخواهند داشت.</w:t>
      </w:r>
    </w:p>
    <w:p w:rsidR="008C313A" w:rsidRPr="00074268" w:rsidRDefault="008C313A" w:rsidP="008C313A">
      <w:pPr>
        <w:shd w:val="clear" w:color="auto" w:fill="FFFFFF"/>
        <w:tabs>
          <w:tab w:val="num" w:pos="26"/>
        </w:tabs>
        <w:spacing w:line="360" w:lineRule="auto"/>
        <w:jc w:val="both"/>
        <w:rPr>
          <w:rFonts w:cs="Times New Roman"/>
          <w:sz w:val="26"/>
          <w:szCs w:val="28"/>
          <w:lang w:bidi="fa-IR"/>
        </w:rPr>
      </w:pPr>
      <w:r w:rsidRPr="00074268">
        <w:rPr>
          <w:rFonts w:cs="Times New Roman"/>
          <w:sz w:val="26"/>
          <w:szCs w:val="28"/>
          <w:rtl/>
          <w:lang w:bidi="fa-IR"/>
        </w:rPr>
        <w:lastRenderedPageBreak/>
        <w:t>3- بازپرداخت بدهي در دوران تورمي ارزان تر تمام خواهد شد.</w:t>
      </w:r>
    </w:p>
    <w:p w:rsidR="008C313A" w:rsidRPr="00074268" w:rsidRDefault="008C313A" w:rsidP="008C313A">
      <w:pPr>
        <w:shd w:val="clear" w:color="auto" w:fill="FFFFFF"/>
        <w:tabs>
          <w:tab w:val="num" w:pos="26"/>
        </w:tabs>
        <w:spacing w:line="360" w:lineRule="auto"/>
        <w:jc w:val="both"/>
        <w:rPr>
          <w:rFonts w:cs="Times New Roman"/>
          <w:sz w:val="26"/>
          <w:szCs w:val="28"/>
          <w:lang w:bidi="fa-IR"/>
        </w:rPr>
      </w:pPr>
      <w:r w:rsidRPr="00074268">
        <w:rPr>
          <w:rFonts w:cs="Times New Roman"/>
          <w:sz w:val="26"/>
          <w:szCs w:val="28"/>
          <w:rtl/>
          <w:lang w:bidi="fa-IR"/>
        </w:rPr>
        <w:t xml:space="preserve">4- كنترل شركت به واسطه تامين مالي از طريق بدهي كاهش نخواهد يافت. </w:t>
      </w:r>
    </w:p>
    <w:p w:rsidR="008C313A" w:rsidRPr="00074268" w:rsidRDefault="008C313A" w:rsidP="008C313A">
      <w:pPr>
        <w:shd w:val="clear" w:color="auto" w:fill="FFFFFF"/>
        <w:tabs>
          <w:tab w:val="num" w:pos="26"/>
        </w:tabs>
        <w:spacing w:line="360" w:lineRule="auto"/>
        <w:jc w:val="both"/>
        <w:rPr>
          <w:rFonts w:cs="Times New Roman"/>
          <w:sz w:val="26"/>
          <w:szCs w:val="28"/>
          <w:lang w:bidi="fa-IR"/>
        </w:rPr>
      </w:pPr>
      <w:r w:rsidRPr="00074268">
        <w:rPr>
          <w:rFonts w:cs="Times New Roman"/>
          <w:sz w:val="26"/>
          <w:szCs w:val="28"/>
          <w:rtl/>
          <w:lang w:bidi="fa-IR"/>
        </w:rPr>
        <w:t>5- با اعمال شرط بازخريد در قرارداد قرضه، تامين مالي شركت انعطاف پذير مي شود. چنين شرطي به شركت اجازه مي دهد قبل از سررسيد قرضه، بدهي خود را پرداخت كند.</w:t>
      </w:r>
    </w:p>
    <w:p w:rsidR="008C313A" w:rsidRPr="00074268" w:rsidRDefault="008C313A" w:rsidP="008C313A">
      <w:pPr>
        <w:shd w:val="clear" w:color="auto" w:fill="FFFFFF"/>
        <w:tabs>
          <w:tab w:val="num" w:pos="26"/>
        </w:tabs>
        <w:spacing w:line="360" w:lineRule="auto"/>
        <w:jc w:val="both"/>
        <w:rPr>
          <w:rFonts w:cs="Times New Roman"/>
          <w:sz w:val="26"/>
          <w:szCs w:val="28"/>
          <w:rtl/>
          <w:lang w:bidi="fa-IR"/>
        </w:rPr>
      </w:pPr>
      <w:r w:rsidRPr="00074268">
        <w:rPr>
          <w:rFonts w:cs="Times New Roman"/>
          <w:sz w:val="26"/>
          <w:szCs w:val="28"/>
          <w:rtl/>
          <w:lang w:bidi="fa-IR"/>
        </w:rPr>
        <w:t>6- بدهي بلندمدت مي تواند ثبات مالي آتي شركت را حفظ كند. خصوصا در شرايطي كه بازارهاي پولي دچار كسادي است و اخذ وام هاي كوتاه مدت مقدور نمي باشد.</w:t>
      </w:r>
    </w:p>
    <w:p w:rsidR="008C313A" w:rsidRPr="00074268" w:rsidRDefault="008C313A" w:rsidP="008C313A">
      <w:pPr>
        <w:shd w:val="clear" w:color="auto" w:fill="FFFFFF"/>
        <w:tabs>
          <w:tab w:val="num" w:pos="26"/>
        </w:tabs>
        <w:spacing w:line="360" w:lineRule="auto"/>
        <w:jc w:val="both"/>
        <w:rPr>
          <w:rFonts w:cs="Times New Roman"/>
          <w:b/>
          <w:bCs/>
          <w:sz w:val="26"/>
          <w:szCs w:val="28"/>
          <w:lang w:bidi="fa-IR"/>
        </w:rPr>
      </w:pPr>
      <w:r w:rsidRPr="00074268">
        <w:rPr>
          <w:rFonts w:cs="Times New Roman"/>
          <w:b/>
          <w:bCs/>
          <w:sz w:val="26"/>
          <w:szCs w:val="28"/>
          <w:rtl/>
          <w:lang w:bidi="fa-IR"/>
        </w:rPr>
        <w:t xml:space="preserve">معايب از نظر شركت: </w:t>
      </w:r>
    </w:p>
    <w:p w:rsidR="008C313A" w:rsidRPr="00074268" w:rsidRDefault="008C313A" w:rsidP="008C313A">
      <w:pPr>
        <w:shd w:val="clear" w:color="auto" w:fill="FFFFFF"/>
        <w:spacing w:line="360" w:lineRule="auto"/>
        <w:jc w:val="both"/>
        <w:rPr>
          <w:rFonts w:cs="Times New Roman"/>
          <w:sz w:val="26"/>
          <w:szCs w:val="28"/>
          <w:rtl/>
          <w:lang w:bidi="fa-IR"/>
        </w:rPr>
      </w:pPr>
      <w:r w:rsidRPr="00074268">
        <w:rPr>
          <w:rFonts w:cs="Times New Roman"/>
          <w:sz w:val="26"/>
          <w:szCs w:val="28"/>
          <w:rtl/>
          <w:lang w:bidi="fa-IR"/>
        </w:rPr>
        <w:t>1- صرف نظر از سود يا زيان، هزينه هاي بهره بايد پرداخت شود.</w:t>
      </w:r>
    </w:p>
    <w:p w:rsidR="008C313A" w:rsidRPr="00074268" w:rsidRDefault="008C313A" w:rsidP="008C313A">
      <w:pPr>
        <w:shd w:val="clear" w:color="auto" w:fill="FFFFFF"/>
        <w:tabs>
          <w:tab w:val="num" w:pos="26"/>
        </w:tabs>
        <w:spacing w:line="360" w:lineRule="auto"/>
        <w:jc w:val="both"/>
        <w:rPr>
          <w:rFonts w:cs="Times New Roman"/>
          <w:sz w:val="26"/>
          <w:szCs w:val="28"/>
          <w:rtl/>
          <w:lang w:bidi="fa-IR"/>
        </w:rPr>
      </w:pPr>
      <w:r w:rsidRPr="00074268">
        <w:rPr>
          <w:rFonts w:cs="Times New Roman"/>
          <w:sz w:val="26"/>
          <w:szCs w:val="28"/>
          <w:rtl/>
          <w:lang w:bidi="fa-IR"/>
        </w:rPr>
        <w:t>2- اصل بدهي بايد در تاريخ سررسيد پرداخت شود.</w:t>
      </w:r>
    </w:p>
    <w:p w:rsidR="008C313A" w:rsidRPr="00074268" w:rsidRDefault="008C313A" w:rsidP="008C313A">
      <w:pPr>
        <w:shd w:val="clear" w:color="auto" w:fill="FFFFFF"/>
        <w:tabs>
          <w:tab w:val="num" w:pos="26"/>
        </w:tabs>
        <w:spacing w:line="360" w:lineRule="auto"/>
        <w:jc w:val="both"/>
        <w:rPr>
          <w:rFonts w:cs="Times New Roman"/>
          <w:sz w:val="26"/>
          <w:szCs w:val="28"/>
          <w:lang w:bidi="fa-IR"/>
        </w:rPr>
      </w:pPr>
      <w:r w:rsidRPr="00074268">
        <w:rPr>
          <w:rFonts w:cs="Times New Roman"/>
          <w:sz w:val="26"/>
          <w:szCs w:val="28"/>
          <w:rtl/>
          <w:lang w:bidi="fa-IR"/>
        </w:rPr>
        <w:t>3- استفاده از بدهي بيشتر، ريسك ساختمان سرمايه را افزايش و در نتيجه هزينه سرمايه شركت را افزايش مي دهد.</w:t>
      </w:r>
    </w:p>
    <w:p w:rsidR="008C313A" w:rsidRPr="00074268" w:rsidRDefault="008C313A" w:rsidP="008C313A">
      <w:pPr>
        <w:shd w:val="clear" w:color="auto" w:fill="FFFFFF"/>
        <w:tabs>
          <w:tab w:val="num" w:pos="26"/>
        </w:tabs>
        <w:spacing w:line="360" w:lineRule="auto"/>
        <w:jc w:val="both"/>
        <w:rPr>
          <w:rFonts w:cs="Times New Roman"/>
          <w:sz w:val="26"/>
          <w:szCs w:val="28"/>
          <w:lang w:bidi="fa-IR"/>
        </w:rPr>
      </w:pPr>
      <w:r w:rsidRPr="00074268">
        <w:rPr>
          <w:rFonts w:cs="Times New Roman"/>
          <w:sz w:val="26"/>
          <w:szCs w:val="28"/>
          <w:rtl/>
          <w:lang w:bidi="fa-IR"/>
        </w:rPr>
        <w:t>4- شرايط قرارداد قرضه ممكن است محدوديت هاي شديدي بر شركت تحميل كند.</w:t>
      </w:r>
    </w:p>
    <w:p w:rsidR="008C313A" w:rsidRPr="00074268" w:rsidRDefault="008C313A" w:rsidP="008C313A">
      <w:pPr>
        <w:shd w:val="clear" w:color="auto" w:fill="FFFFFF"/>
        <w:tabs>
          <w:tab w:val="num" w:pos="26"/>
        </w:tabs>
        <w:spacing w:line="360" w:lineRule="auto"/>
        <w:jc w:val="both"/>
        <w:rPr>
          <w:rFonts w:cs="Times New Roman"/>
          <w:sz w:val="26"/>
          <w:szCs w:val="28"/>
          <w:lang w:bidi="fa-IR"/>
        </w:rPr>
      </w:pPr>
      <w:r w:rsidRPr="00074268">
        <w:rPr>
          <w:rFonts w:cs="Times New Roman"/>
          <w:sz w:val="26"/>
          <w:szCs w:val="28"/>
          <w:rtl/>
          <w:lang w:bidi="fa-IR"/>
        </w:rPr>
        <w:t>5- تعهدات شركت ممكن است به واسطه خطاهاي پيش بيني، شديداً افزايش يابد.</w:t>
      </w:r>
    </w:p>
    <w:p w:rsidR="008C313A" w:rsidRPr="00074268" w:rsidRDefault="008C313A" w:rsidP="008C313A">
      <w:pPr>
        <w:shd w:val="clear" w:color="auto" w:fill="FFFFFF"/>
        <w:tabs>
          <w:tab w:val="num" w:pos="26"/>
        </w:tabs>
        <w:spacing w:line="360" w:lineRule="auto"/>
        <w:jc w:val="both"/>
        <w:rPr>
          <w:rFonts w:cs="Times New Roman"/>
          <w:b/>
          <w:bCs/>
          <w:sz w:val="26"/>
          <w:szCs w:val="28"/>
          <w:lang w:bidi="fa-IR"/>
        </w:rPr>
      </w:pPr>
      <w:r w:rsidRPr="00074268">
        <w:rPr>
          <w:rFonts w:cs="Times New Roman"/>
          <w:b/>
          <w:bCs/>
          <w:sz w:val="26"/>
          <w:szCs w:val="28"/>
          <w:rtl/>
          <w:lang w:bidi="fa-IR"/>
        </w:rPr>
        <w:t>مزايا از نظر اعتبار دهنده:</w:t>
      </w:r>
    </w:p>
    <w:p w:rsidR="008C313A" w:rsidRPr="00074268" w:rsidRDefault="008C313A" w:rsidP="008C313A">
      <w:pPr>
        <w:shd w:val="clear" w:color="auto" w:fill="FFFFFF"/>
        <w:tabs>
          <w:tab w:val="num" w:pos="26"/>
        </w:tabs>
        <w:spacing w:line="360" w:lineRule="auto"/>
        <w:jc w:val="both"/>
        <w:rPr>
          <w:rFonts w:cs="Times New Roman"/>
          <w:sz w:val="26"/>
          <w:szCs w:val="28"/>
          <w:rtl/>
          <w:lang w:bidi="fa-IR"/>
        </w:rPr>
      </w:pPr>
      <w:r w:rsidRPr="00074268">
        <w:rPr>
          <w:rFonts w:cs="Times New Roman"/>
          <w:sz w:val="26"/>
          <w:szCs w:val="28"/>
          <w:rtl/>
          <w:lang w:bidi="fa-IR"/>
        </w:rPr>
        <w:t>1- هر ساله يك مبلغ مشخص بهره وجود دارد.</w:t>
      </w:r>
    </w:p>
    <w:p w:rsidR="008C313A" w:rsidRPr="00074268" w:rsidRDefault="008C313A" w:rsidP="008C313A">
      <w:pPr>
        <w:shd w:val="clear" w:color="auto" w:fill="FFFFFF"/>
        <w:tabs>
          <w:tab w:val="num" w:pos="26"/>
        </w:tabs>
        <w:spacing w:line="360" w:lineRule="auto"/>
        <w:jc w:val="both"/>
        <w:rPr>
          <w:rFonts w:cs="Times New Roman"/>
          <w:sz w:val="26"/>
          <w:szCs w:val="28"/>
          <w:rtl/>
          <w:lang w:bidi="fa-IR"/>
        </w:rPr>
      </w:pPr>
      <w:r w:rsidRPr="00074268">
        <w:rPr>
          <w:rFonts w:cs="Times New Roman"/>
          <w:sz w:val="26"/>
          <w:szCs w:val="28"/>
          <w:rtl/>
          <w:lang w:bidi="fa-IR"/>
        </w:rPr>
        <w:t>2- اوراق بدهي، مطمئن تر از اوراق سهام است.</w:t>
      </w:r>
    </w:p>
    <w:p w:rsidR="008C313A" w:rsidRPr="00074268" w:rsidRDefault="008C313A" w:rsidP="008C313A">
      <w:pPr>
        <w:shd w:val="clear" w:color="auto" w:fill="FFFFFF"/>
        <w:tabs>
          <w:tab w:val="num" w:pos="26"/>
        </w:tabs>
        <w:spacing w:line="360" w:lineRule="auto"/>
        <w:jc w:val="both"/>
        <w:rPr>
          <w:rFonts w:cs="Times New Roman"/>
          <w:sz w:val="26"/>
          <w:szCs w:val="28"/>
          <w:lang w:bidi="fa-IR"/>
        </w:rPr>
      </w:pPr>
      <w:r w:rsidRPr="00074268">
        <w:rPr>
          <w:rFonts w:cs="Times New Roman"/>
          <w:b/>
          <w:bCs/>
          <w:sz w:val="26"/>
          <w:szCs w:val="28"/>
          <w:rtl/>
          <w:lang w:bidi="fa-IR"/>
        </w:rPr>
        <w:t xml:space="preserve">معايب از نظر اعتبار دهنده: </w:t>
      </w:r>
    </w:p>
    <w:p w:rsidR="008C313A" w:rsidRPr="00074268" w:rsidRDefault="008C313A" w:rsidP="008C313A">
      <w:pPr>
        <w:shd w:val="clear" w:color="auto" w:fill="FFFFFF"/>
        <w:tabs>
          <w:tab w:val="num" w:pos="26"/>
        </w:tabs>
        <w:spacing w:line="360" w:lineRule="auto"/>
        <w:jc w:val="both"/>
        <w:rPr>
          <w:rFonts w:cs="Times New Roman"/>
          <w:sz w:val="26"/>
          <w:szCs w:val="28"/>
          <w:rtl/>
          <w:lang w:bidi="fa-IR"/>
        </w:rPr>
      </w:pPr>
      <w:r w:rsidRPr="00074268">
        <w:rPr>
          <w:rFonts w:cs="Times New Roman"/>
          <w:sz w:val="26"/>
          <w:szCs w:val="28"/>
          <w:rtl/>
          <w:lang w:bidi="fa-IR"/>
        </w:rPr>
        <w:t>1- خريداران اوراق بدهي معمولاً در سود بعد از بهره مشاركتي ندارند.</w:t>
      </w:r>
    </w:p>
    <w:p w:rsidR="008C313A" w:rsidRPr="00074268" w:rsidRDefault="008C313A" w:rsidP="008C313A">
      <w:pPr>
        <w:shd w:val="clear" w:color="auto" w:fill="FFFFFF"/>
        <w:tabs>
          <w:tab w:val="num" w:pos="26"/>
        </w:tabs>
        <w:spacing w:line="360" w:lineRule="auto"/>
        <w:jc w:val="both"/>
        <w:rPr>
          <w:rFonts w:cs="Times New Roman"/>
          <w:sz w:val="26"/>
          <w:szCs w:val="28"/>
          <w:rtl/>
          <w:lang w:bidi="fa-IR"/>
        </w:rPr>
      </w:pPr>
      <w:r w:rsidRPr="00074268">
        <w:rPr>
          <w:rFonts w:cs="Times New Roman"/>
          <w:sz w:val="26"/>
          <w:szCs w:val="28"/>
          <w:rtl/>
          <w:lang w:bidi="fa-IR"/>
        </w:rPr>
        <w:t>2- براي اين اوراق حق راي وجود ندارد.</w:t>
      </w:r>
    </w:p>
    <w:p w:rsidR="008C313A" w:rsidRPr="00074268" w:rsidRDefault="008C313A" w:rsidP="008C313A">
      <w:pPr>
        <w:shd w:val="clear" w:color="auto" w:fill="FFFFFF"/>
        <w:tabs>
          <w:tab w:val="num" w:pos="26"/>
        </w:tabs>
        <w:spacing w:line="360" w:lineRule="auto"/>
        <w:jc w:val="both"/>
        <w:rPr>
          <w:rFonts w:cs="Times New Roman"/>
          <w:sz w:val="26"/>
          <w:szCs w:val="28"/>
          <w:lang w:bidi="fa-IR"/>
        </w:rPr>
      </w:pPr>
      <w:r w:rsidRPr="00074268">
        <w:rPr>
          <w:rFonts w:cs="Times New Roman"/>
          <w:sz w:val="26"/>
          <w:szCs w:val="28"/>
          <w:rtl/>
          <w:lang w:bidi="fa-IR"/>
        </w:rPr>
        <w:t xml:space="preserve">تركيب مناسب بدهي بلندمدت و حقوق صاحبان سهام در يك شركت، به عواملي از قبيل نوع سازمان، قابليت دسترسي به اعتبار و هزينه تامين مالي بعد از ماليات بستگي دارد. شركتي كه داراي درجه اهرم مالي بالايي است، تمايل دارد اقداماتي صورت دهد كه ساير ريسك هاي شركت را حداقل سازد. به طور كلي تامين مالي از طريق بدهي وقتي مناسب تر است كه : </w:t>
      </w:r>
    </w:p>
    <w:p w:rsidR="008C313A" w:rsidRPr="00074268" w:rsidRDefault="008C313A" w:rsidP="008C313A">
      <w:pPr>
        <w:shd w:val="clear" w:color="auto" w:fill="FFFFFF"/>
        <w:tabs>
          <w:tab w:val="num" w:pos="26"/>
        </w:tabs>
        <w:spacing w:line="360" w:lineRule="auto"/>
        <w:jc w:val="both"/>
        <w:rPr>
          <w:rFonts w:cs="Times New Roman"/>
          <w:sz w:val="26"/>
          <w:szCs w:val="28"/>
          <w:rtl/>
          <w:lang w:bidi="fa-IR"/>
        </w:rPr>
      </w:pPr>
      <w:r w:rsidRPr="00074268">
        <w:rPr>
          <w:rFonts w:cs="Times New Roman"/>
          <w:sz w:val="26"/>
          <w:szCs w:val="28"/>
          <w:rtl/>
          <w:lang w:bidi="fa-IR"/>
        </w:rPr>
        <w:t>1- درآمد و سودآوري شركت از ثبات برخوردار باشد.</w:t>
      </w:r>
    </w:p>
    <w:p w:rsidR="008C313A" w:rsidRPr="00074268" w:rsidRDefault="008C313A" w:rsidP="008C313A">
      <w:pPr>
        <w:shd w:val="clear" w:color="auto" w:fill="FFFFFF"/>
        <w:tabs>
          <w:tab w:val="num" w:pos="26"/>
        </w:tabs>
        <w:spacing w:line="360" w:lineRule="auto"/>
        <w:jc w:val="both"/>
        <w:rPr>
          <w:rFonts w:cs="Times New Roman"/>
          <w:sz w:val="26"/>
          <w:szCs w:val="28"/>
          <w:rtl/>
          <w:lang w:bidi="fa-IR"/>
        </w:rPr>
      </w:pPr>
      <w:r w:rsidRPr="00074268">
        <w:rPr>
          <w:rFonts w:cs="Times New Roman"/>
          <w:sz w:val="26"/>
          <w:szCs w:val="28"/>
          <w:rtl/>
          <w:lang w:bidi="fa-IR"/>
        </w:rPr>
        <w:t>2- شركت داراي يك حاشيه سودكافي و راضي كننده باشد.</w:t>
      </w:r>
    </w:p>
    <w:p w:rsidR="008C313A" w:rsidRPr="00074268" w:rsidRDefault="008C313A" w:rsidP="008C313A">
      <w:pPr>
        <w:shd w:val="clear" w:color="auto" w:fill="FFFFFF"/>
        <w:tabs>
          <w:tab w:val="num" w:pos="26"/>
        </w:tabs>
        <w:spacing w:line="360" w:lineRule="auto"/>
        <w:jc w:val="both"/>
        <w:rPr>
          <w:rFonts w:cs="Times New Roman"/>
          <w:sz w:val="26"/>
          <w:szCs w:val="28"/>
          <w:lang w:bidi="fa-IR"/>
        </w:rPr>
      </w:pPr>
      <w:r w:rsidRPr="00074268">
        <w:rPr>
          <w:rFonts w:cs="Times New Roman"/>
          <w:sz w:val="26"/>
          <w:szCs w:val="28"/>
          <w:rtl/>
          <w:lang w:bidi="fa-IR"/>
        </w:rPr>
        <w:t>3- وضعيت نقدينگي و جريان نقدي مطلوب باشد.</w:t>
      </w:r>
    </w:p>
    <w:p w:rsidR="008C313A" w:rsidRPr="00074268" w:rsidRDefault="008C313A" w:rsidP="008C313A">
      <w:pPr>
        <w:shd w:val="clear" w:color="auto" w:fill="FFFFFF"/>
        <w:tabs>
          <w:tab w:val="num" w:pos="26"/>
        </w:tabs>
        <w:spacing w:line="360" w:lineRule="auto"/>
        <w:jc w:val="both"/>
        <w:rPr>
          <w:rFonts w:cs="Times New Roman"/>
          <w:sz w:val="26"/>
          <w:szCs w:val="28"/>
          <w:lang w:bidi="fa-IR"/>
        </w:rPr>
      </w:pPr>
      <w:r w:rsidRPr="00074268">
        <w:rPr>
          <w:rFonts w:cs="Times New Roman"/>
          <w:sz w:val="26"/>
          <w:szCs w:val="28"/>
          <w:rtl/>
          <w:lang w:bidi="fa-IR"/>
        </w:rPr>
        <w:t>4- نسبت بدهي به حقوق صاحبان سهام پايين باشد.</w:t>
      </w:r>
    </w:p>
    <w:p w:rsidR="008C313A" w:rsidRPr="00074268" w:rsidRDefault="008C313A" w:rsidP="008C313A">
      <w:pPr>
        <w:shd w:val="clear" w:color="auto" w:fill="FFFFFF"/>
        <w:tabs>
          <w:tab w:val="num" w:pos="26"/>
        </w:tabs>
        <w:spacing w:line="360" w:lineRule="auto"/>
        <w:jc w:val="both"/>
        <w:rPr>
          <w:rFonts w:cs="Times New Roman"/>
          <w:sz w:val="26"/>
          <w:szCs w:val="28"/>
          <w:lang w:bidi="fa-IR"/>
        </w:rPr>
      </w:pPr>
      <w:r w:rsidRPr="00074268">
        <w:rPr>
          <w:rFonts w:cs="Times New Roman"/>
          <w:sz w:val="26"/>
          <w:szCs w:val="28"/>
          <w:rtl/>
          <w:lang w:bidi="fa-IR"/>
        </w:rPr>
        <w:t xml:space="preserve">5- قيمت سهام دستخوش ركود و كسادي شده باشد. </w:t>
      </w:r>
    </w:p>
    <w:p w:rsidR="008C313A" w:rsidRPr="00074268" w:rsidRDefault="008C313A" w:rsidP="008C313A">
      <w:pPr>
        <w:shd w:val="clear" w:color="auto" w:fill="FFFFFF"/>
        <w:tabs>
          <w:tab w:val="num" w:pos="26"/>
        </w:tabs>
        <w:spacing w:line="360" w:lineRule="auto"/>
        <w:jc w:val="both"/>
        <w:rPr>
          <w:rFonts w:cs="Times New Roman"/>
          <w:sz w:val="26"/>
          <w:szCs w:val="28"/>
          <w:lang w:bidi="fa-IR"/>
        </w:rPr>
      </w:pPr>
      <w:r w:rsidRPr="00074268">
        <w:rPr>
          <w:rFonts w:cs="Times New Roman"/>
          <w:sz w:val="26"/>
          <w:szCs w:val="28"/>
          <w:rtl/>
          <w:lang w:bidi="fa-IR"/>
        </w:rPr>
        <w:lastRenderedPageBreak/>
        <w:t>6- كنترل شركت مورد توجه خاص باشد.</w:t>
      </w:r>
    </w:p>
    <w:p w:rsidR="008C313A" w:rsidRPr="00074268" w:rsidRDefault="008C313A" w:rsidP="008C313A">
      <w:pPr>
        <w:shd w:val="clear" w:color="auto" w:fill="FFFFFF"/>
        <w:tabs>
          <w:tab w:val="num" w:pos="26"/>
        </w:tabs>
        <w:spacing w:line="360" w:lineRule="auto"/>
        <w:jc w:val="both"/>
        <w:rPr>
          <w:rFonts w:cs="Times New Roman"/>
          <w:sz w:val="26"/>
          <w:szCs w:val="28"/>
          <w:lang w:bidi="fa-IR"/>
        </w:rPr>
      </w:pPr>
      <w:r w:rsidRPr="00074268">
        <w:rPr>
          <w:rFonts w:cs="Times New Roman"/>
          <w:sz w:val="26"/>
          <w:szCs w:val="28"/>
          <w:rtl/>
          <w:lang w:bidi="fa-IR"/>
        </w:rPr>
        <w:t>7- انتظار تورم وجود داشته باشد.</w:t>
      </w:r>
    </w:p>
    <w:p w:rsidR="008C313A" w:rsidRPr="00074268" w:rsidRDefault="008C313A" w:rsidP="008C313A">
      <w:pPr>
        <w:shd w:val="clear" w:color="auto" w:fill="FFFFFF"/>
        <w:tabs>
          <w:tab w:val="num" w:pos="26"/>
        </w:tabs>
        <w:spacing w:line="360" w:lineRule="auto"/>
        <w:jc w:val="both"/>
        <w:rPr>
          <w:rFonts w:cs="Times New Roman"/>
          <w:sz w:val="26"/>
          <w:szCs w:val="28"/>
          <w:lang w:bidi="fa-IR"/>
        </w:rPr>
      </w:pPr>
      <w:r w:rsidRPr="00074268">
        <w:rPr>
          <w:rFonts w:cs="Times New Roman"/>
          <w:sz w:val="26"/>
          <w:szCs w:val="28"/>
          <w:rtl/>
          <w:lang w:bidi="fa-IR"/>
        </w:rPr>
        <w:t>8- محدوديت هاي تحميلي قرارداد قرضه، سنگين نباشد.</w:t>
      </w:r>
    </w:p>
    <w:p w:rsidR="008C313A" w:rsidRPr="00074268" w:rsidRDefault="008C313A" w:rsidP="008C313A">
      <w:pPr>
        <w:spacing w:line="360" w:lineRule="auto"/>
        <w:jc w:val="both"/>
        <w:rPr>
          <w:rFonts w:cs="Times New Roman"/>
          <w:sz w:val="26"/>
          <w:szCs w:val="28"/>
          <w:rtl/>
          <w:lang w:bidi="fa-IR"/>
        </w:rPr>
      </w:pPr>
      <w:r w:rsidRPr="00074268">
        <w:rPr>
          <w:rFonts w:cs="Times New Roman"/>
          <w:sz w:val="26"/>
          <w:szCs w:val="28"/>
          <w:rtl/>
          <w:lang w:bidi="fa-IR"/>
        </w:rPr>
        <w:t>شركتي كه مشكلات مالي را تجربه مي كند ممكن است با تمديد سررسيد بدهي هاي كوتاه مدت خود، آن را به بلندمدت تبديل كند. اين عمل ممكن است تا حدي مشكلات فعلي جريان نقدي و نقدينگي شركت را بهبود بخشد. معمولا هرچه ريسك ناتواني شركت افزايش مي يابد، نرخ بهره بدهي نيز براي جبران ريسك بالاتر شركت، بيشتر مي شود (مدرس وعبدالله زاده، 1378،</w:t>
      </w:r>
      <w:r>
        <w:rPr>
          <w:rFonts w:cs="Times New Roman" w:hint="cs"/>
          <w:sz w:val="26"/>
          <w:szCs w:val="28"/>
          <w:rtl/>
          <w:lang w:bidi="fa-IR"/>
        </w:rPr>
        <w:t xml:space="preserve"> 207-206</w:t>
      </w:r>
      <w:r w:rsidRPr="00074268">
        <w:rPr>
          <w:rFonts w:cs="Times New Roman"/>
          <w:sz w:val="26"/>
          <w:szCs w:val="28"/>
          <w:rtl/>
          <w:lang w:bidi="fa-IR"/>
        </w:rPr>
        <w:t>).</w:t>
      </w:r>
    </w:p>
    <w:p w:rsidR="008C313A" w:rsidRPr="00074268" w:rsidRDefault="008C313A" w:rsidP="008C313A">
      <w:pPr>
        <w:spacing w:line="360" w:lineRule="auto"/>
        <w:jc w:val="both"/>
        <w:rPr>
          <w:rFonts w:cs="Times New Roman"/>
          <w:sz w:val="26"/>
          <w:szCs w:val="28"/>
          <w:rtl/>
          <w:lang w:bidi="fa-IR"/>
        </w:rPr>
      </w:pPr>
    </w:p>
    <w:p w:rsidR="008C313A" w:rsidRPr="00074268" w:rsidRDefault="008C313A" w:rsidP="008C313A">
      <w:pPr>
        <w:pStyle w:val="Heading1"/>
        <w:rPr>
          <w:rtl/>
          <w:lang w:bidi="fa-IR"/>
        </w:rPr>
      </w:pPr>
      <w:bookmarkStart w:id="35" w:name="_Toc314418571"/>
      <w:r w:rsidRPr="00074268">
        <w:rPr>
          <w:rtl/>
          <w:lang w:bidi="fa-IR"/>
        </w:rPr>
        <w:t>7-2 تشريح بازده و انواع آن</w:t>
      </w:r>
      <w:bookmarkEnd w:id="35"/>
    </w:p>
    <w:p w:rsidR="008C313A" w:rsidRPr="00074268" w:rsidRDefault="008C313A" w:rsidP="008C313A">
      <w:pPr>
        <w:shd w:val="clear" w:color="auto" w:fill="FFFFFF"/>
        <w:tabs>
          <w:tab w:val="num" w:pos="26"/>
        </w:tabs>
        <w:spacing w:line="360" w:lineRule="auto"/>
        <w:jc w:val="both"/>
        <w:rPr>
          <w:rFonts w:cs="Times New Roman"/>
          <w:sz w:val="26"/>
          <w:szCs w:val="28"/>
          <w:rtl/>
          <w:lang w:bidi="fa-IR"/>
        </w:rPr>
      </w:pPr>
      <w:r w:rsidRPr="00074268">
        <w:rPr>
          <w:rFonts w:cs="Times New Roman"/>
          <w:sz w:val="26"/>
          <w:szCs w:val="28"/>
          <w:rtl/>
          <w:lang w:bidi="fa-IR"/>
        </w:rPr>
        <w:t>هدف سرمايه گذاران در انجام سرمايه گذاري، كسب سود و در نهايت به حداكثر رساندن ثروتشان مي باشد. به منظور تحقق بخشيدن به اين امر، سرمايه گذاران در دارايي هايي كه داراي بازدهي بالا و ريسك نسبتا پاييني مي باشند سرمايه گذاري  مي كنند. چنانچه نرخ بازده يك سرمايه گذار بيش از نرخ بازده مورد انتظارش باشد ارزش آن دارايي بيشتر و ثروت آن افزايش مي يابد.</w:t>
      </w:r>
    </w:p>
    <w:p w:rsidR="008C313A" w:rsidRPr="00074268" w:rsidRDefault="008C313A" w:rsidP="008C313A">
      <w:pPr>
        <w:shd w:val="clear" w:color="auto" w:fill="FFFFFF"/>
        <w:tabs>
          <w:tab w:val="num" w:pos="26"/>
        </w:tabs>
        <w:spacing w:line="360" w:lineRule="auto"/>
        <w:jc w:val="both"/>
        <w:rPr>
          <w:rFonts w:cs="Times New Roman"/>
          <w:sz w:val="26"/>
          <w:szCs w:val="28"/>
          <w:rtl/>
          <w:lang w:bidi="fa-IR"/>
        </w:rPr>
      </w:pPr>
      <w:r w:rsidRPr="00074268">
        <w:rPr>
          <w:rFonts w:cs="Times New Roman"/>
          <w:sz w:val="26"/>
          <w:szCs w:val="28"/>
          <w:rtl/>
          <w:lang w:bidi="fa-IR"/>
        </w:rPr>
        <w:t>نرخ بازده يك اوراق بهادار عامل اصلي در ارتباط با ارزيابي و انتخاب يك سرمايه گذاري محسوب مي شود. در تمامي مدل هاي قيمت گذاري اوراق بهادار محاسبه ارزش فعلي جريان هاي نقدي آتي كه از يك اوراق بهادار انتظار مي رود ضروري است. چنانچه سرمايه گذار در اوراق بهادار (سهام) سرمايه گذاري نمايد، انتظار دارد كه قيمت سهام در اختيار، بالا رفته و متعاقب آن، بازده سهام نيزافزايش يابد. اصولا بازده سهام به مقدار درآمدي اطلاق مي شود كه در نتيجه سرمايه گذاري، عايد سرمايه گذار مي شود (قبادي، 1386،</w:t>
      </w:r>
      <w:r>
        <w:rPr>
          <w:rFonts w:cs="Times New Roman" w:hint="cs"/>
          <w:sz w:val="26"/>
          <w:szCs w:val="28"/>
          <w:rtl/>
          <w:lang w:bidi="fa-IR"/>
        </w:rPr>
        <w:t xml:space="preserve"> </w:t>
      </w:r>
      <w:r w:rsidRPr="00074268">
        <w:rPr>
          <w:rFonts w:cs="Times New Roman"/>
          <w:sz w:val="26"/>
          <w:szCs w:val="28"/>
          <w:rtl/>
          <w:lang w:bidi="fa-IR"/>
        </w:rPr>
        <w:t>20).</w:t>
      </w:r>
    </w:p>
    <w:p w:rsidR="008C313A" w:rsidRPr="00074268" w:rsidRDefault="008C313A" w:rsidP="008C313A">
      <w:pPr>
        <w:shd w:val="clear" w:color="auto" w:fill="FFFFFF"/>
        <w:tabs>
          <w:tab w:val="num" w:pos="26"/>
        </w:tabs>
        <w:spacing w:line="360" w:lineRule="auto"/>
        <w:jc w:val="both"/>
        <w:rPr>
          <w:rFonts w:cs="Times New Roman"/>
          <w:sz w:val="26"/>
          <w:szCs w:val="28"/>
          <w:rtl/>
          <w:lang w:bidi="fa-IR"/>
        </w:rPr>
      </w:pPr>
    </w:p>
    <w:p w:rsidR="008C313A" w:rsidRPr="00074268" w:rsidRDefault="008C313A" w:rsidP="008C313A">
      <w:pPr>
        <w:pStyle w:val="Heading1"/>
        <w:rPr>
          <w:rtl/>
          <w:lang w:bidi="fa-IR"/>
        </w:rPr>
      </w:pPr>
      <w:bookmarkStart w:id="36" w:name="_Toc314418572"/>
      <w:r w:rsidRPr="00074268">
        <w:rPr>
          <w:rtl/>
          <w:lang w:bidi="fa-IR"/>
        </w:rPr>
        <w:t>1-7-2 بازده سهام</w:t>
      </w:r>
      <w:bookmarkEnd w:id="36"/>
    </w:p>
    <w:p w:rsidR="008C313A" w:rsidRPr="00074268" w:rsidRDefault="008C313A" w:rsidP="008C313A">
      <w:pPr>
        <w:shd w:val="clear" w:color="auto" w:fill="FFFFFF"/>
        <w:tabs>
          <w:tab w:val="num" w:pos="26"/>
        </w:tabs>
        <w:spacing w:line="360" w:lineRule="auto"/>
        <w:jc w:val="both"/>
        <w:rPr>
          <w:rFonts w:cs="Times New Roman"/>
          <w:sz w:val="26"/>
          <w:szCs w:val="28"/>
          <w:rtl/>
          <w:lang w:bidi="fa-IR"/>
        </w:rPr>
      </w:pPr>
      <w:r w:rsidRPr="00074268">
        <w:rPr>
          <w:rFonts w:cs="Times New Roman"/>
          <w:sz w:val="26"/>
          <w:szCs w:val="28"/>
          <w:rtl/>
          <w:lang w:bidi="fa-IR"/>
        </w:rPr>
        <w:t xml:space="preserve">بازده در فرآيند سرمايه گذاري نيروي محركي است كه ايجاد انگيزه مي كند و پاداش براي سرمايه گذاري محسوب مي شود. بازده ناشي از سرمايه گذاري براي سرمايه گذاران حائز اهميت است براي اينكه تمام سرمايه گذاري ها به منظور كسب بازده صورت مي گيرد. يك ارزيابي از بازده تنها راه منطقي (قبل از ارزيابي ريسك) است كه سرمايه گذاران مي توانند براي مقايسه سرمايه گذاري هاي جايگزين و متفاوت از هم انجام دهند. براي درك بهتر عملكرد سرمايه گذاري، اندازه گيري بازده واقعي (مربوط به گذشته) لازم است. به خصوص اين كه بازده مربوط به گذشته در تخمين و پيش بيني  بازده هاي آتي نقش زيادي </w:t>
      </w:r>
      <w:r w:rsidRPr="00074268">
        <w:rPr>
          <w:rFonts w:cs="Times New Roman"/>
          <w:sz w:val="26"/>
          <w:szCs w:val="28"/>
          <w:rtl/>
          <w:lang w:bidi="fa-IR"/>
        </w:rPr>
        <w:lastRenderedPageBreak/>
        <w:t xml:space="preserve">دارد. بازده متغير كليدي براي تصميم سرمايه گذاري است. از آن جهت كه باعث مي شود ما سود مورد انتظار سرمايه گذاري مختلف را با بازده مورد نياز مقايسه مي كنيم. بازده سهام از دو ديدگاه مورد توجه سرمايه گذاران قرار مي گيرد. به عبارت ديگر برخي از سرمايه گذاران به بازده تحقق يافته و برخي ديگر بازده مورد انتظار را مورد توجه قرار مي دهند. منظور از بازده تحقق يافته، بازده اي است كه واقع شده است يا بازده اي است كه كسب شده است و بازده مورد انتظار عبارت است از بازده تخمين يك دارايي كه سرمايه گذاران انتظار دارند در يك دوره آينده به دست آورند. بازده مورد انتظار با عدم اطمينان همراه است و احتمال دارد برآورده شود و يا اين كه برآورده نشود. سرمايه گذاران براي كسب بازده مورد انتظار بايستي يك نوع دارايي را خريداري كنند و توجه داشته باشند كه اين نوع بازده ممكن است تحقق نيابد. به هر حال برخي سرمايه گذاران هنگام خريد سهام به بازده تحقق يافته و برخي ديگر نيز به بازده مورد انتظار و دسته سوم به هر دو توجه مي كنند. </w:t>
      </w:r>
    </w:p>
    <w:p w:rsidR="008C313A" w:rsidRPr="00074268" w:rsidRDefault="008C313A" w:rsidP="008C313A">
      <w:pPr>
        <w:shd w:val="clear" w:color="auto" w:fill="FFFFFF"/>
        <w:tabs>
          <w:tab w:val="num" w:pos="26"/>
        </w:tabs>
        <w:spacing w:line="360" w:lineRule="auto"/>
        <w:jc w:val="both"/>
        <w:rPr>
          <w:rFonts w:cs="Times New Roman"/>
          <w:sz w:val="26"/>
          <w:szCs w:val="28"/>
          <w:rtl/>
          <w:lang w:bidi="fa-IR"/>
        </w:rPr>
      </w:pPr>
      <w:r w:rsidRPr="00074268">
        <w:rPr>
          <w:rFonts w:cs="Times New Roman"/>
          <w:sz w:val="26"/>
          <w:szCs w:val="28"/>
          <w:rtl/>
          <w:lang w:bidi="fa-IR"/>
        </w:rPr>
        <w:t>بازده يك سرمايه گذاري كه بر اثر سرمايه گذاري در سهام يا هر نوع سرمايه گذاري ديگر به دست     مي آيد شامل دو قسمت مي باشد كه عبارتند از:</w:t>
      </w:r>
    </w:p>
    <w:p w:rsidR="008C313A" w:rsidRPr="00074268" w:rsidRDefault="008C313A" w:rsidP="008C313A">
      <w:pPr>
        <w:pStyle w:val="ListParagraph"/>
        <w:numPr>
          <w:ilvl w:val="0"/>
          <w:numId w:val="2"/>
        </w:numPr>
        <w:shd w:val="clear" w:color="auto" w:fill="FFFFFF"/>
        <w:tabs>
          <w:tab w:val="right" w:pos="282"/>
          <w:tab w:val="right" w:pos="424"/>
        </w:tabs>
        <w:spacing w:line="360" w:lineRule="auto"/>
        <w:ind w:left="0" w:firstLine="0"/>
        <w:jc w:val="both"/>
        <w:rPr>
          <w:rFonts w:cs="Times New Roman"/>
          <w:sz w:val="26"/>
          <w:szCs w:val="28"/>
          <w:rtl/>
        </w:rPr>
      </w:pPr>
      <w:r w:rsidRPr="00074268">
        <w:rPr>
          <w:rFonts w:cs="Times New Roman"/>
          <w:sz w:val="26"/>
          <w:szCs w:val="28"/>
          <w:rtl/>
        </w:rPr>
        <w:t>بازده ناشي از دريافت سود سهام</w:t>
      </w:r>
    </w:p>
    <w:p w:rsidR="008C313A" w:rsidRPr="00074268" w:rsidRDefault="008C313A" w:rsidP="008C313A">
      <w:pPr>
        <w:shd w:val="clear" w:color="auto" w:fill="FFFFFF"/>
        <w:spacing w:line="360" w:lineRule="auto"/>
        <w:jc w:val="both"/>
        <w:rPr>
          <w:rFonts w:cs="Times New Roman"/>
          <w:sz w:val="26"/>
          <w:szCs w:val="28"/>
          <w:rtl/>
          <w:lang w:bidi="fa-IR"/>
        </w:rPr>
      </w:pPr>
      <w:r w:rsidRPr="00074268">
        <w:rPr>
          <w:rFonts w:cs="Times New Roman"/>
          <w:sz w:val="26"/>
          <w:szCs w:val="28"/>
          <w:rtl/>
          <w:lang w:bidi="fa-IR"/>
        </w:rPr>
        <w:t>2. بازده ناشي از منفعت سرمايه</w:t>
      </w:r>
      <w:r w:rsidRPr="00074268">
        <w:rPr>
          <w:rStyle w:val="FootnoteReference"/>
          <w:rFonts w:cs="Times New Roman"/>
          <w:b/>
          <w:bCs/>
          <w:sz w:val="26"/>
          <w:rtl/>
          <w:lang w:bidi="fa-IR"/>
        </w:rPr>
        <w:footnoteReference w:id="8"/>
      </w:r>
      <w:r w:rsidRPr="00074268">
        <w:rPr>
          <w:rFonts w:cs="Times New Roman"/>
          <w:sz w:val="26"/>
          <w:szCs w:val="28"/>
          <w:rtl/>
          <w:lang w:bidi="fa-IR"/>
        </w:rPr>
        <w:t xml:space="preserve"> يا ضرر سرمايه</w:t>
      </w:r>
      <w:r w:rsidRPr="00074268">
        <w:rPr>
          <w:rStyle w:val="FootnoteReference"/>
          <w:rFonts w:cs="Times New Roman"/>
          <w:b/>
          <w:bCs/>
          <w:sz w:val="26"/>
          <w:lang w:bidi="fa-IR"/>
        </w:rPr>
        <w:footnoteReference w:id="9"/>
      </w:r>
    </w:p>
    <w:p w:rsidR="008C313A" w:rsidRPr="00074268" w:rsidRDefault="008C313A" w:rsidP="008C313A">
      <w:pPr>
        <w:shd w:val="clear" w:color="auto" w:fill="FFFFFF"/>
        <w:spacing w:line="360" w:lineRule="auto"/>
        <w:jc w:val="both"/>
        <w:rPr>
          <w:rFonts w:cs="Times New Roman"/>
          <w:sz w:val="26"/>
          <w:szCs w:val="28"/>
          <w:rtl/>
          <w:lang w:bidi="fa-IR"/>
        </w:rPr>
      </w:pPr>
      <w:r w:rsidRPr="00074268">
        <w:rPr>
          <w:rFonts w:cs="Times New Roman"/>
          <w:sz w:val="26"/>
          <w:szCs w:val="28"/>
          <w:rtl/>
          <w:lang w:bidi="fa-IR"/>
        </w:rPr>
        <w:t xml:space="preserve">مهمترين جز بازده، سودي است كه به صورت جريان نقدي دوره اي سرمايه گذاري مي باشد و مي تواند به شكل بهره يا سود تقسيمي دريافت شود. ويژگي هاي ممتاز اين دريافت ها اين است كه منتشركننده پرداخت هايي به صورت نقدي به دارنده دارايي پرداخت مي كند. اين جريانات نقدي با قيمت اوراق بهادار مرتبط است. </w:t>
      </w:r>
    </w:p>
    <w:p w:rsidR="008C313A" w:rsidRPr="00074268" w:rsidRDefault="008C313A" w:rsidP="008C313A">
      <w:pPr>
        <w:shd w:val="clear" w:color="auto" w:fill="FFFFFF"/>
        <w:spacing w:line="360" w:lineRule="auto"/>
        <w:jc w:val="both"/>
        <w:rPr>
          <w:rFonts w:cs="Times New Roman"/>
          <w:sz w:val="26"/>
          <w:szCs w:val="28"/>
          <w:rtl/>
          <w:lang w:bidi="fa-IR"/>
        </w:rPr>
      </w:pPr>
      <w:r w:rsidRPr="00074268">
        <w:rPr>
          <w:rFonts w:cs="Times New Roman"/>
          <w:sz w:val="26"/>
          <w:szCs w:val="28"/>
          <w:rtl/>
          <w:lang w:bidi="fa-IR"/>
        </w:rPr>
        <w:t xml:space="preserve">دومين جز مهم بازده، منفعت يا ضرر سرمايه است كه مخصوص سهام عادي است ولي در مورد اوراق قرضه بلندمدت و ساير اوراق بهادار با درآمد ثابت نيز صادق است. سود (زيان) سرمايه، بخشي از بازده اي است كه سرمايه گذار بر اثر سرمايه گذاري در سهام يا هر نوع سرمايه گذاري ديگر به دست مي آورد كه براساس انتظارات سهامداران و  سرمايه گذاران در بازارهاي اوراق بهادار شكل مي گيرد. به طوري كه هر واقعه اي در مورد شركت ها روي دهد كه با انتظارات سرمايه گذاران مغاير باشد روي قيمت هاي سهام نيز اثر مي گذارد. چنانچه قيمت سهام در پايان دوره بيشتر از قيمت سهام در اول دوره باشد اصطلاحا به آن منفعت سرمايه مي گويند. اگر قيمت سهام در پايان دوره كمتر از قيمت سهام در اول دوره باشد، آنگاه سرمايه گذار با ضرر سرمايه مواجه مي گردد. به هر حال منفعت سرمايه يا ضرر </w:t>
      </w:r>
      <w:r w:rsidRPr="00074268">
        <w:rPr>
          <w:rFonts w:cs="Times New Roman"/>
          <w:sz w:val="26"/>
          <w:szCs w:val="28"/>
          <w:rtl/>
          <w:lang w:bidi="fa-IR"/>
        </w:rPr>
        <w:lastRenderedPageBreak/>
        <w:t>سرمايه بخشي از بازده سرمايه گذاري يك سرمايه گذار محسوب مي شود. از طرفي در طي سال معمولا اكثر شركت ها در صورت سودآور بودن،  بخشي از سود خود را به سهامداران توزيع مي كنند. بنابراين سهامداران مبلغي را به عنوان سود سهام در طي يكسال دريافت  مي كنند. لذا نرخ بازده يك سهم نگهداري شده براي يك سال برابر مجموع بازده ناشي از دريافت سود سهام و بازده ناشي از منفعت سرمايه يا ضرر سرمايه مي باشد ( راعي و تلنگي، 1383</w:t>
      </w:r>
      <w:r>
        <w:rPr>
          <w:rFonts w:cs="Times New Roman" w:hint="cs"/>
          <w:sz w:val="26"/>
          <w:szCs w:val="28"/>
          <w:rtl/>
          <w:lang w:bidi="fa-IR"/>
        </w:rPr>
        <w:t>،25</w:t>
      </w:r>
      <w:r w:rsidRPr="00074268">
        <w:rPr>
          <w:rFonts w:cs="Times New Roman"/>
          <w:sz w:val="26"/>
          <w:szCs w:val="28"/>
          <w:rtl/>
          <w:lang w:bidi="fa-IR"/>
        </w:rPr>
        <w:t>)</w:t>
      </w:r>
      <w:r w:rsidRPr="002A7A0B">
        <w:rPr>
          <w:rStyle w:val="FootnoteReference"/>
          <w:rFonts w:cs="Times New Roman" w:hint="cs"/>
          <w:sz w:val="26"/>
          <w:rtl/>
          <w:lang w:bidi="fa-IR"/>
        </w:rPr>
        <w:t>.</w:t>
      </w:r>
    </w:p>
    <w:p w:rsidR="008C313A" w:rsidRPr="00074268" w:rsidRDefault="008C313A" w:rsidP="008C313A">
      <w:pPr>
        <w:shd w:val="clear" w:color="auto" w:fill="FFFFFF"/>
        <w:spacing w:line="360" w:lineRule="auto"/>
        <w:jc w:val="both"/>
        <w:rPr>
          <w:rFonts w:cs="Times New Roman"/>
          <w:sz w:val="26"/>
          <w:szCs w:val="28"/>
          <w:rtl/>
          <w:lang w:bidi="fa-IR"/>
        </w:rPr>
      </w:pPr>
    </w:p>
    <w:p w:rsidR="008C313A" w:rsidRPr="00074268" w:rsidRDefault="008C313A" w:rsidP="008C313A">
      <w:pPr>
        <w:pStyle w:val="Heading1"/>
        <w:rPr>
          <w:rtl/>
          <w:lang w:bidi="fa-IR"/>
        </w:rPr>
      </w:pPr>
      <w:bookmarkStart w:id="37" w:name="_Toc314418573"/>
      <w:r w:rsidRPr="00074268">
        <w:rPr>
          <w:rtl/>
          <w:lang w:bidi="fa-IR"/>
        </w:rPr>
        <w:t>2-7-2 بازده مورد انتظار يك سهم</w:t>
      </w:r>
      <w:bookmarkEnd w:id="37"/>
    </w:p>
    <w:p w:rsidR="008C313A" w:rsidRPr="00074268" w:rsidRDefault="008C313A" w:rsidP="008C313A">
      <w:pPr>
        <w:shd w:val="clear" w:color="auto" w:fill="FFFFFF"/>
        <w:spacing w:line="360" w:lineRule="auto"/>
        <w:jc w:val="both"/>
        <w:rPr>
          <w:rFonts w:cs="Times New Roman"/>
          <w:sz w:val="26"/>
          <w:szCs w:val="28"/>
          <w:rtl/>
          <w:lang w:bidi="fa-IR"/>
        </w:rPr>
      </w:pPr>
      <w:r w:rsidRPr="00074268">
        <w:rPr>
          <w:rFonts w:cs="Times New Roman"/>
          <w:sz w:val="26"/>
          <w:szCs w:val="28"/>
          <w:rtl/>
          <w:lang w:bidi="fa-IR"/>
        </w:rPr>
        <w:t>سرمايه گذاران سهام را به خاطر بازده آتي آن خريداري مي كنند. بنابراين مدل هاي پرتفوليو بايد به صورت آينده نگر(مبتني بر پردازش وقايع آتي) فرموله شوند. به دليل اين كه جهان غير قطعي است، بازده سهام درواقع قضاوت هاي احتمالي هستند. براي محاسبه بازده مورد انتظار يك سهم، سرمايه گذار به تخمين بازده واقعا قابل دستيابي سهم به علاوه احتمال وقوع هر بازده ممكن نياز دارد (جونز</w:t>
      </w:r>
      <w:r>
        <w:rPr>
          <w:rFonts w:cs="Times New Roman" w:hint="cs"/>
          <w:sz w:val="26"/>
          <w:szCs w:val="28"/>
          <w:rtl/>
          <w:lang w:bidi="fa-IR"/>
        </w:rPr>
        <w:t xml:space="preserve"> </w:t>
      </w:r>
      <w:r w:rsidRPr="002A7A0B">
        <w:rPr>
          <w:rStyle w:val="FootnoteReference"/>
          <w:rFonts w:cs="Times New Roman"/>
          <w:sz w:val="28"/>
          <w:rtl/>
          <w:lang w:bidi="fa-IR"/>
        </w:rPr>
        <w:footnoteReference w:id="10"/>
      </w:r>
      <w:r w:rsidRPr="00074268">
        <w:rPr>
          <w:rFonts w:cs="Times New Roman"/>
          <w:sz w:val="26"/>
          <w:szCs w:val="28"/>
          <w:rtl/>
          <w:lang w:bidi="fa-IR"/>
        </w:rPr>
        <w:t xml:space="preserve">، </w:t>
      </w:r>
      <w:r>
        <w:rPr>
          <w:rFonts w:cs="Times New Roman" w:hint="cs"/>
          <w:sz w:val="26"/>
          <w:szCs w:val="28"/>
          <w:rtl/>
          <w:lang w:bidi="fa-IR"/>
        </w:rPr>
        <w:t>2002،36</w:t>
      </w:r>
      <w:r w:rsidRPr="00074268">
        <w:rPr>
          <w:rFonts w:cs="Times New Roman"/>
          <w:sz w:val="26"/>
          <w:szCs w:val="28"/>
          <w:rtl/>
          <w:lang w:bidi="fa-IR"/>
        </w:rPr>
        <w:t>).</w:t>
      </w:r>
    </w:p>
    <w:p w:rsidR="008C313A" w:rsidRPr="00074268" w:rsidRDefault="008C313A" w:rsidP="008C313A">
      <w:pPr>
        <w:shd w:val="clear" w:color="auto" w:fill="FFFFFF"/>
        <w:spacing w:line="360" w:lineRule="auto"/>
        <w:jc w:val="both"/>
        <w:rPr>
          <w:rFonts w:cs="Times New Roman"/>
          <w:b/>
          <w:bCs/>
          <w:sz w:val="26"/>
          <w:szCs w:val="28"/>
          <w:rtl/>
          <w:lang w:bidi="fa-IR"/>
        </w:rPr>
      </w:pPr>
    </w:p>
    <w:p w:rsidR="008C313A" w:rsidRPr="00074268" w:rsidRDefault="008C313A" w:rsidP="008C313A">
      <w:pPr>
        <w:pStyle w:val="Heading1"/>
        <w:rPr>
          <w:rtl/>
          <w:lang w:bidi="fa-IR"/>
        </w:rPr>
      </w:pPr>
      <w:bookmarkStart w:id="38" w:name="_Toc314418574"/>
      <w:r w:rsidRPr="00074268">
        <w:rPr>
          <w:rtl/>
          <w:lang w:bidi="fa-IR"/>
        </w:rPr>
        <w:t>3-7-2 بازده ارزش ويژه يا حقوق صاحبان سهام</w:t>
      </w:r>
      <w:r w:rsidRPr="00074268">
        <w:rPr>
          <w:rStyle w:val="FootnoteReference"/>
          <w:rFonts w:cs="Times New Roman"/>
          <w:b w:val="0"/>
          <w:bCs w:val="0"/>
          <w:sz w:val="26"/>
          <w:rtl/>
          <w:lang w:bidi="fa-IR"/>
        </w:rPr>
        <w:footnoteReference w:id="11"/>
      </w:r>
      <w:bookmarkEnd w:id="38"/>
    </w:p>
    <w:p w:rsidR="008C313A" w:rsidRDefault="008C313A" w:rsidP="008C313A">
      <w:pPr>
        <w:shd w:val="clear" w:color="auto" w:fill="FFFFFF"/>
        <w:spacing w:line="360" w:lineRule="auto"/>
        <w:jc w:val="both"/>
        <w:rPr>
          <w:rFonts w:cs="Times New Roman"/>
          <w:sz w:val="26"/>
          <w:szCs w:val="28"/>
          <w:rtl/>
          <w:lang w:bidi="fa-IR"/>
        </w:rPr>
      </w:pPr>
      <w:r w:rsidRPr="00074268">
        <w:rPr>
          <w:rFonts w:cs="Times New Roman"/>
          <w:sz w:val="26"/>
          <w:szCs w:val="28"/>
          <w:rtl/>
          <w:lang w:bidi="fa-IR"/>
        </w:rPr>
        <w:t xml:space="preserve">از آنجايي كه معمولا هدف مديريت، تحصيل حداكثر بازده براي سرمايه گذاران واحد تجاري است، اين نسبت يكي از معيارهاي سنجش موفقيت واحد تجاري در دستيابي به هدف مزبور محسوب مي شود و معمولا كاربران در تصميم گيري هاي خود توجه خاصي به آن دارند. درواقع اين نسبت  ارتباط سود شركت و حقوق صاحبان سهام را منعكس مي كند. نسبت سود خالص به ارزش ويژه يا حقوق صاحبان سهام، بازده ارزش ويژه يا كل حقوق صاحبان سهام شركت را نشان مي دهند. بازده ارزش ويژه، يك شاخص مهم سودآوري براي سهامداران شركت مي باشد. اين نسبت بيانگر درجه توانايي شركت جهت پرداخت سود قابل تقسيم بين سهامداران عادي مي باشد. </w:t>
      </w:r>
    </w:p>
    <w:p w:rsidR="008C313A" w:rsidRPr="002A7A0B" w:rsidRDefault="008C313A" w:rsidP="008C313A">
      <w:pPr>
        <w:shd w:val="clear" w:color="auto" w:fill="FFFFFF"/>
        <w:spacing w:line="360" w:lineRule="auto"/>
        <w:jc w:val="both"/>
        <w:rPr>
          <w:rFonts w:cs="Times New Roman"/>
          <w:sz w:val="26"/>
          <w:szCs w:val="28"/>
          <w:rtl/>
          <w:lang w:bidi="fa-IR"/>
        </w:rPr>
      </w:pPr>
      <w:r w:rsidRPr="002A7A0B">
        <w:rPr>
          <w:rFonts w:cs="Times New Roman"/>
          <w:sz w:val="26"/>
          <w:szCs w:val="28"/>
          <w:rtl/>
          <w:lang w:bidi="fa-IR"/>
        </w:rPr>
        <w:t>بازده ارزش ويژه نسبتي مفيد براي تجزيه تحليل  توانايي مديريت شركت جهت نشان دادن سود حاصل از سرمايه گذاري توسط صاحبان سهام مي باشد (شباهنگ، 1375</w:t>
      </w:r>
      <w:r>
        <w:rPr>
          <w:rFonts w:cs="Times New Roman" w:hint="cs"/>
          <w:sz w:val="26"/>
          <w:szCs w:val="28"/>
          <w:rtl/>
          <w:lang w:bidi="fa-IR"/>
        </w:rPr>
        <w:t>،14)</w:t>
      </w:r>
      <w:r w:rsidRPr="002A7A0B">
        <w:rPr>
          <w:rFonts w:cs="Times New Roman"/>
          <w:sz w:val="26"/>
          <w:szCs w:val="28"/>
          <w:rtl/>
          <w:lang w:bidi="fa-IR"/>
        </w:rPr>
        <w:t>.</w:t>
      </w:r>
    </w:p>
    <w:p w:rsidR="008C313A" w:rsidRPr="002A7A0B" w:rsidRDefault="008C313A" w:rsidP="008C313A">
      <w:pPr>
        <w:shd w:val="clear" w:color="auto" w:fill="FFFFFF"/>
        <w:spacing w:line="360" w:lineRule="auto"/>
        <w:jc w:val="both"/>
        <w:rPr>
          <w:rFonts w:cs="Times New Roman"/>
          <w:sz w:val="26"/>
          <w:szCs w:val="28"/>
          <w:rtl/>
          <w:lang w:bidi="fa-IR"/>
        </w:rPr>
      </w:pPr>
    </w:p>
    <w:p w:rsidR="008C313A" w:rsidRPr="002A7A0B" w:rsidRDefault="008C313A" w:rsidP="008C313A">
      <w:pPr>
        <w:pStyle w:val="Heading1"/>
        <w:rPr>
          <w:rtl/>
          <w:lang w:bidi="fa-IR"/>
        </w:rPr>
      </w:pPr>
      <w:bookmarkStart w:id="39" w:name="_Toc314418575"/>
      <w:r w:rsidRPr="002A7A0B">
        <w:rPr>
          <w:rtl/>
          <w:lang w:bidi="fa-IR"/>
        </w:rPr>
        <w:lastRenderedPageBreak/>
        <w:t>4-7-2 بازده دارايي</w:t>
      </w:r>
      <w:r w:rsidRPr="002A7A0B">
        <w:rPr>
          <w:rStyle w:val="FootnoteReference"/>
          <w:rFonts w:cs="Times New Roman"/>
          <w:sz w:val="26"/>
          <w:rtl/>
          <w:lang w:bidi="fa-IR"/>
        </w:rPr>
        <w:footnoteReference w:id="12"/>
      </w:r>
      <w:bookmarkEnd w:id="39"/>
    </w:p>
    <w:p w:rsidR="008C313A" w:rsidRPr="002A7A0B" w:rsidRDefault="008C313A" w:rsidP="008C313A">
      <w:pPr>
        <w:shd w:val="clear" w:color="auto" w:fill="FFFFFF"/>
        <w:spacing w:line="360" w:lineRule="auto"/>
        <w:jc w:val="both"/>
        <w:rPr>
          <w:rFonts w:cs="Times New Roman"/>
          <w:sz w:val="26"/>
          <w:szCs w:val="28"/>
          <w:rtl/>
          <w:lang w:bidi="fa-IR"/>
        </w:rPr>
      </w:pPr>
      <w:r w:rsidRPr="002A7A0B">
        <w:rPr>
          <w:rFonts w:cs="Times New Roman"/>
          <w:sz w:val="26"/>
          <w:szCs w:val="28"/>
          <w:rtl/>
          <w:lang w:bidi="fa-IR"/>
        </w:rPr>
        <w:t>بازده دارايي از مقايسه سود خالص با جمع دارايي هاي واحد تجاري به دست مي آيد. بسياري از تحليل گران اين نسبت را شاخص نهايي براي تشخيص كفايت و دانايي مديريت در اداره امور واحد تجاري مي دانند. در فرمول زير عده اي سود خالص را با هزينه وام هاي اخذ شده جمع كرده و در صورت كسر قرار مي دهند و اين عمل را چنين توجيه مي كنند كه حال وام ها در جمع دارايي موثر و منظور شده است و قاعدتا به لحاظ تجانس بايد هزينه آن هم كه از جهتي نتيجه كاربرد وام است در تعيين بازده محسوب گردد.</w:t>
      </w:r>
    </w:p>
    <w:p w:rsidR="008C313A" w:rsidRPr="00074268" w:rsidRDefault="008C313A" w:rsidP="008C313A">
      <w:pPr>
        <w:shd w:val="clear" w:color="auto" w:fill="FFFFFF"/>
        <w:spacing w:line="360" w:lineRule="auto"/>
        <w:jc w:val="both"/>
        <w:rPr>
          <w:rFonts w:cs="Times New Roman"/>
          <w:sz w:val="26"/>
          <w:szCs w:val="28"/>
          <w:rtl/>
          <w:lang w:bidi="fa-IR"/>
        </w:rPr>
      </w:pPr>
      <w:r w:rsidRPr="00074268">
        <w:rPr>
          <w:rFonts w:cs="Times New Roman"/>
          <w:sz w:val="26"/>
          <w:szCs w:val="28"/>
          <w:rtl/>
          <w:lang w:bidi="fa-IR"/>
        </w:rPr>
        <w:t xml:space="preserve">(1-2)                              مجموع دارايي/ (سود خالص </w:t>
      </w:r>
      <w:r w:rsidRPr="00074268">
        <w:rPr>
          <w:rFonts w:cs="Times New Roman"/>
          <w:b/>
          <w:bCs/>
          <w:sz w:val="26"/>
          <w:szCs w:val="28"/>
          <w:rtl/>
          <w:lang w:bidi="fa-IR"/>
        </w:rPr>
        <w:t>+</w:t>
      </w:r>
      <w:r w:rsidRPr="00074268">
        <w:rPr>
          <w:rFonts w:cs="Times New Roman"/>
          <w:sz w:val="26"/>
          <w:szCs w:val="28"/>
          <w:rtl/>
          <w:lang w:bidi="fa-IR"/>
        </w:rPr>
        <w:t xml:space="preserve"> هزينه وام) </w:t>
      </w:r>
      <w:r w:rsidRPr="00074268">
        <w:rPr>
          <w:rFonts w:cs="Times New Roman"/>
          <w:b/>
          <w:bCs/>
          <w:sz w:val="26"/>
          <w:szCs w:val="28"/>
          <w:rtl/>
          <w:lang w:bidi="fa-IR"/>
        </w:rPr>
        <w:t>=</w:t>
      </w:r>
      <w:r w:rsidRPr="00074268">
        <w:rPr>
          <w:rFonts w:cs="Times New Roman"/>
          <w:sz w:val="26"/>
          <w:szCs w:val="28"/>
          <w:rtl/>
          <w:lang w:bidi="fa-IR"/>
        </w:rPr>
        <w:t xml:space="preserve"> بازده دارايي</w:t>
      </w:r>
    </w:p>
    <w:p w:rsidR="008C313A" w:rsidRDefault="008C313A" w:rsidP="008C313A">
      <w:pPr>
        <w:shd w:val="clear" w:color="auto" w:fill="FFFFFF"/>
        <w:spacing w:line="360" w:lineRule="auto"/>
        <w:jc w:val="both"/>
        <w:rPr>
          <w:rFonts w:cs="Times New Roman"/>
          <w:sz w:val="26"/>
          <w:szCs w:val="28"/>
          <w:lang w:bidi="fa-IR"/>
        </w:rPr>
      </w:pPr>
      <w:r w:rsidRPr="00074268">
        <w:rPr>
          <w:rFonts w:cs="Times New Roman"/>
          <w:sz w:val="26"/>
          <w:szCs w:val="28"/>
          <w:rtl/>
          <w:lang w:bidi="fa-IR"/>
        </w:rPr>
        <w:t>قابل ذكر است كه اختلاف بين بازده دارايي و بازده ارزش ويژه ناشي از اثر وام ها در امور مالي شركت است و در واقع خاصيت اهرمي استفاده از بدهي هاي بلندمدت را نشان مي دهد (شباهنگ، 1375)</w:t>
      </w:r>
      <w:r w:rsidRPr="00074268">
        <w:rPr>
          <w:rFonts w:cs="Times New Roman"/>
          <w:sz w:val="26"/>
          <w:szCs w:val="28"/>
          <w:vertAlign w:val="superscript"/>
          <w:rtl/>
          <w:lang w:bidi="fa-IR"/>
        </w:rPr>
        <w:t>5</w:t>
      </w:r>
      <w:r w:rsidRPr="00074268">
        <w:rPr>
          <w:rFonts w:cs="Times New Roman"/>
          <w:sz w:val="26"/>
          <w:szCs w:val="28"/>
          <w:rtl/>
          <w:lang w:bidi="fa-IR"/>
        </w:rPr>
        <w:t>.</w:t>
      </w:r>
    </w:p>
    <w:p w:rsidR="008C313A" w:rsidRPr="00074268" w:rsidRDefault="008C313A" w:rsidP="008C313A">
      <w:pPr>
        <w:shd w:val="clear" w:color="auto" w:fill="FFFFFF"/>
        <w:spacing w:line="360" w:lineRule="auto"/>
        <w:jc w:val="both"/>
        <w:rPr>
          <w:rFonts w:cs="Times New Roman"/>
          <w:sz w:val="26"/>
          <w:szCs w:val="28"/>
          <w:rtl/>
          <w:lang w:bidi="fa-IR"/>
        </w:rPr>
      </w:pPr>
    </w:p>
    <w:p w:rsidR="008C313A" w:rsidRPr="00074268" w:rsidRDefault="008C313A" w:rsidP="008C313A">
      <w:pPr>
        <w:pStyle w:val="Heading1"/>
        <w:rPr>
          <w:rtl/>
          <w:lang w:bidi="fa-IR"/>
        </w:rPr>
      </w:pPr>
      <w:bookmarkStart w:id="40" w:name="_Toc314418576"/>
      <w:r w:rsidRPr="00074268">
        <w:rPr>
          <w:rtl/>
          <w:lang w:bidi="fa-IR"/>
        </w:rPr>
        <w:t>5-7-2 بازده سرمايه گذاري</w:t>
      </w:r>
      <w:r w:rsidRPr="00074268">
        <w:rPr>
          <w:rStyle w:val="FootnoteReference"/>
          <w:rFonts w:cs="Times New Roman"/>
          <w:b w:val="0"/>
          <w:bCs w:val="0"/>
          <w:sz w:val="26"/>
          <w:rtl/>
          <w:lang w:bidi="fa-IR"/>
        </w:rPr>
        <w:footnoteReference w:id="13"/>
      </w:r>
      <w:bookmarkEnd w:id="40"/>
    </w:p>
    <w:p w:rsidR="008C313A" w:rsidRPr="00074268" w:rsidRDefault="008C313A" w:rsidP="008C313A">
      <w:pPr>
        <w:shd w:val="clear" w:color="auto" w:fill="FFFFFF"/>
        <w:spacing w:line="360" w:lineRule="auto"/>
        <w:jc w:val="both"/>
        <w:rPr>
          <w:rFonts w:cs="Times New Roman"/>
          <w:sz w:val="26"/>
          <w:szCs w:val="28"/>
          <w:rtl/>
          <w:lang w:bidi="fa-IR"/>
        </w:rPr>
      </w:pPr>
      <w:r w:rsidRPr="00074268">
        <w:rPr>
          <w:rFonts w:cs="Times New Roman"/>
          <w:sz w:val="26"/>
          <w:szCs w:val="28"/>
          <w:rtl/>
          <w:lang w:bidi="fa-IR"/>
        </w:rPr>
        <w:t>يكي از نسبت هايي كه براي ارزيابي عملكرد مورد استفاده قرار مي گيرد نسبت بازده سرمايه گذاري است يا به عبارت ديگر بازده سرمايه گذاري است. اين نسبت جهت ارزيابي عملكرد شركت با توجه به حجم دارايي هاي موسسات و مقايسه آن ها، معيار قابل قبولي به دست مي دهد و رابطه سود و حجم دارايي ها را بيان مي كند. اگر از دارايي هاي شركت به طور متناوب استفاده نشود اين نسبت معمولا كاهش مي يابد. همچنين ممكن است شركتي سرمايه گذاري در دارايي ها را افزايش دهد ولي نتواند از آن ها بازده لازم را بدست آورد كه در نتيجه، نرخ بازده دارايي نيز كاهش پيدا مي كند. نسبت سود خالص به مجموع دارايي ها، بازده كل سرمايه گذاري شركت را نشان مي دهد كه آن را بازده سرمايه گذاري مي نامند.</w:t>
      </w:r>
    </w:p>
    <w:p w:rsidR="008C313A" w:rsidRPr="00074268" w:rsidRDefault="008C313A" w:rsidP="008C313A">
      <w:pPr>
        <w:shd w:val="clear" w:color="auto" w:fill="FFFFFF"/>
        <w:spacing w:line="360" w:lineRule="auto"/>
        <w:jc w:val="both"/>
        <w:rPr>
          <w:rFonts w:cs="Times New Roman"/>
          <w:sz w:val="26"/>
          <w:szCs w:val="28"/>
          <w:rtl/>
          <w:lang w:bidi="fa-IR"/>
        </w:rPr>
      </w:pPr>
      <w:r w:rsidRPr="00074268">
        <w:rPr>
          <w:rFonts w:cs="Times New Roman"/>
          <w:sz w:val="26"/>
          <w:szCs w:val="28"/>
          <w:rtl/>
          <w:lang w:bidi="fa-IR"/>
        </w:rPr>
        <w:t xml:space="preserve"> </w:t>
      </w:r>
    </w:p>
    <w:p w:rsidR="008C313A" w:rsidRPr="00263314" w:rsidRDefault="008C313A" w:rsidP="008C313A">
      <w:pPr>
        <w:pStyle w:val="Heading1"/>
        <w:rPr>
          <w:sz w:val="26"/>
          <w:rtl/>
        </w:rPr>
      </w:pPr>
      <w:bookmarkStart w:id="41" w:name="_Toc314418577"/>
      <w:r w:rsidRPr="00263314">
        <w:rPr>
          <w:sz w:val="26"/>
          <w:rtl/>
        </w:rPr>
        <w:t>8-2 نظرات و تئوري هاي تامين مالي</w:t>
      </w:r>
      <w:bookmarkEnd w:id="41"/>
    </w:p>
    <w:p w:rsidR="008C313A" w:rsidRPr="00074268" w:rsidRDefault="008C313A" w:rsidP="008C313A">
      <w:pPr>
        <w:spacing w:line="360" w:lineRule="auto"/>
        <w:jc w:val="both"/>
        <w:rPr>
          <w:rFonts w:cs="Times New Roman"/>
          <w:sz w:val="26"/>
          <w:szCs w:val="28"/>
          <w:rtl/>
          <w:lang w:bidi="fa-IR"/>
        </w:rPr>
      </w:pPr>
      <w:r w:rsidRPr="00074268">
        <w:rPr>
          <w:rFonts w:cs="Times New Roman"/>
          <w:sz w:val="26"/>
          <w:szCs w:val="28"/>
          <w:rtl/>
          <w:lang w:bidi="fa-IR"/>
        </w:rPr>
        <w:t>واحدهاي اقتصادي براي تامين منابع مالي مورد نياز خود، دو راهكار پيش رو دارند:</w:t>
      </w:r>
    </w:p>
    <w:p w:rsidR="008C313A" w:rsidRPr="00074268" w:rsidRDefault="008C313A" w:rsidP="008C313A">
      <w:pPr>
        <w:spacing w:line="360" w:lineRule="auto"/>
        <w:jc w:val="both"/>
        <w:rPr>
          <w:rFonts w:cs="Times New Roman"/>
          <w:sz w:val="26"/>
          <w:szCs w:val="28"/>
          <w:rtl/>
          <w:lang w:bidi="fa-IR"/>
        </w:rPr>
      </w:pPr>
      <w:r w:rsidRPr="00074268">
        <w:rPr>
          <w:rFonts w:cs="Times New Roman"/>
          <w:sz w:val="26"/>
          <w:szCs w:val="28"/>
          <w:rtl/>
          <w:lang w:bidi="fa-IR"/>
        </w:rPr>
        <w:t>1. تامين مالي از محل منابع داخلي</w:t>
      </w:r>
    </w:p>
    <w:p w:rsidR="008C313A" w:rsidRPr="00074268" w:rsidRDefault="008C313A" w:rsidP="008C313A">
      <w:pPr>
        <w:spacing w:line="360" w:lineRule="auto"/>
        <w:jc w:val="both"/>
        <w:rPr>
          <w:rFonts w:cs="Times New Roman"/>
          <w:sz w:val="26"/>
          <w:szCs w:val="28"/>
          <w:rtl/>
          <w:lang w:bidi="fa-IR"/>
        </w:rPr>
      </w:pPr>
      <w:r w:rsidRPr="00074268">
        <w:rPr>
          <w:rFonts w:cs="Times New Roman"/>
          <w:sz w:val="26"/>
          <w:szCs w:val="28"/>
          <w:rtl/>
          <w:lang w:bidi="fa-IR"/>
        </w:rPr>
        <w:t>2. تامين مالي از محل منابع خارجي</w:t>
      </w:r>
    </w:p>
    <w:p w:rsidR="008C313A" w:rsidRPr="00074268" w:rsidRDefault="008C313A" w:rsidP="008C313A">
      <w:pPr>
        <w:spacing w:line="360" w:lineRule="auto"/>
        <w:jc w:val="both"/>
        <w:rPr>
          <w:rFonts w:cs="Times New Roman"/>
          <w:sz w:val="26"/>
          <w:szCs w:val="28"/>
          <w:rtl/>
          <w:lang w:bidi="fa-IR"/>
        </w:rPr>
      </w:pPr>
      <w:r w:rsidRPr="00074268">
        <w:rPr>
          <w:rFonts w:cs="Times New Roman"/>
          <w:sz w:val="26"/>
          <w:szCs w:val="28"/>
          <w:rtl/>
          <w:lang w:bidi="fa-IR"/>
        </w:rPr>
        <w:lastRenderedPageBreak/>
        <w:t>تامين مالي از منابع داخلي در واقع استفاده از سود انباشته است. يعني بجاي اينكه سود بين سهامداران تقسيم شود، به منظور كسب بازده بيشتر، در فعاليت هاي عملياتي شركت بكار گرفته مي شود. تامين مالي از منابع خارجي نيز از طريق انتشار سهام يا استقراض صورت مي پذيرد.</w:t>
      </w:r>
    </w:p>
    <w:p w:rsidR="008C313A" w:rsidRPr="00074268" w:rsidRDefault="008C313A" w:rsidP="008C313A">
      <w:pPr>
        <w:spacing w:line="360" w:lineRule="auto"/>
        <w:jc w:val="both"/>
        <w:rPr>
          <w:rFonts w:cs="Times New Roman"/>
          <w:sz w:val="26"/>
          <w:szCs w:val="28"/>
          <w:rtl/>
          <w:lang w:bidi="fa-IR"/>
        </w:rPr>
      </w:pPr>
      <w:r w:rsidRPr="00074268">
        <w:rPr>
          <w:rFonts w:cs="Times New Roman"/>
          <w:sz w:val="26"/>
          <w:szCs w:val="28"/>
          <w:rtl/>
          <w:lang w:bidi="fa-IR"/>
        </w:rPr>
        <w:t>تفاوت تامين مالي از طريق سهام و استقراض در اين است كه زماني كه شركت منابع خود را از طريق استقراض تامين كرده است، بايد تعهدات خود به بستانكاران را قبل از سهامداران پرداخت كند و ديگر اينكه پرداخت تعهدات به بستانكاران باعث صرفه جويي مالياتي مي شود.</w:t>
      </w:r>
    </w:p>
    <w:p w:rsidR="008C313A" w:rsidRPr="00074268" w:rsidRDefault="008C313A" w:rsidP="008C313A">
      <w:pPr>
        <w:spacing w:line="360" w:lineRule="auto"/>
        <w:jc w:val="both"/>
        <w:rPr>
          <w:rFonts w:cs="Times New Roman"/>
          <w:sz w:val="26"/>
          <w:szCs w:val="28"/>
          <w:rtl/>
          <w:lang w:bidi="fa-IR"/>
        </w:rPr>
      </w:pPr>
      <w:r w:rsidRPr="00074268">
        <w:rPr>
          <w:rFonts w:cs="Times New Roman"/>
          <w:sz w:val="26"/>
          <w:szCs w:val="28"/>
          <w:rtl/>
          <w:lang w:bidi="fa-IR"/>
        </w:rPr>
        <w:t>با توجه به موارد مذكور، شركت ها عمدتا منابع خود را از محل استقراض تامين مي كنند. البته توجه به اين نكته ضروري است كه اين نوع تامين مالي از پرريسك ترين روش هاي تامين مالي است. چرا كه چنانچه شركت نتواند اصل و فرع بدهي را در سررسيد خود پرداخت نمايد، عواقب نه چندان مطلوبي را به دنبال خواهد داشت (فرامرزي،1386، 28-27).</w:t>
      </w:r>
    </w:p>
    <w:p w:rsidR="008C313A" w:rsidRDefault="008C313A" w:rsidP="008C313A">
      <w:pPr>
        <w:spacing w:line="360" w:lineRule="auto"/>
        <w:jc w:val="both"/>
        <w:rPr>
          <w:rFonts w:cs="Times New Roman"/>
          <w:sz w:val="26"/>
          <w:szCs w:val="28"/>
          <w:lang w:bidi="fa-IR"/>
        </w:rPr>
      </w:pPr>
      <w:r w:rsidRPr="00074268">
        <w:rPr>
          <w:rFonts w:cs="Times New Roman"/>
          <w:sz w:val="26"/>
          <w:szCs w:val="28"/>
          <w:rtl/>
          <w:lang w:bidi="fa-IR"/>
        </w:rPr>
        <w:t>حال مساله اي كه مطرح مي شود، اين است كه مناسب ترين روش تامين مالي شركت ها به  گونه اي كه بازده سهامداران حداكثر شود چيست؟ تحقيقات در زمينه ساختار بهينه سرمايه، تئوري هاي زيادي را به وجود آورده است كه در ادامه به برخي از آن مي پردازيم.</w:t>
      </w:r>
    </w:p>
    <w:p w:rsidR="008C313A" w:rsidRPr="00074268" w:rsidRDefault="008C313A" w:rsidP="008C313A">
      <w:pPr>
        <w:spacing w:line="360" w:lineRule="auto"/>
        <w:jc w:val="both"/>
        <w:rPr>
          <w:rFonts w:cs="Times New Roman"/>
          <w:sz w:val="26"/>
          <w:szCs w:val="28"/>
          <w:rtl/>
          <w:lang w:bidi="fa-IR"/>
        </w:rPr>
      </w:pPr>
    </w:p>
    <w:p w:rsidR="008C313A" w:rsidRPr="00074268" w:rsidRDefault="008C313A" w:rsidP="008C313A">
      <w:pPr>
        <w:pStyle w:val="Heading1"/>
        <w:rPr>
          <w:rtl/>
          <w:lang w:bidi="fa-IR"/>
        </w:rPr>
      </w:pPr>
      <w:bookmarkStart w:id="42" w:name="_Toc314418578"/>
      <w:r w:rsidRPr="00074268">
        <w:rPr>
          <w:rtl/>
          <w:lang w:bidi="fa-IR"/>
        </w:rPr>
        <w:t>1-8-2 نظريه سنتي</w:t>
      </w:r>
      <w:bookmarkEnd w:id="42"/>
    </w:p>
    <w:p w:rsidR="008C313A" w:rsidRPr="00074268" w:rsidRDefault="008C313A" w:rsidP="008C313A">
      <w:pPr>
        <w:spacing w:line="360" w:lineRule="auto"/>
        <w:jc w:val="both"/>
        <w:rPr>
          <w:rFonts w:cs="Times New Roman"/>
          <w:sz w:val="26"/>
          <w:szCs w:val="28"/>
          <w:rtl/>
          <w:lang w:bidi="fa-IR"/>
        </w:rPr>
      </w:pPr>
      <w:r w:rsidRPr="00074268">
        <w:rPr>
          <w:rFonts w:cs="Times New Roman"/>
          <w:sz w:val="26"/>
          <w:szCs w:val="28"/>
          <w:rtl/>
          <w:lang w:bidi="fa-IR"/>
        </w:rPr>
        <w:t>در اين نظريه ادعا مي شود كه ساختار مطلوب سرمايه وجود دارد و مي توان ارزش شركت را از طريق استفاده مطلوب از بدهي افزايش داد. اين نظريه پيشنهاد مي كند كه شركت مي تواند هزينه سرمايه خود را با حفظ تناسب بدهي به حقوق صاحبان سهام كاهش دهد. فرضيات زير بنايي اين نظريه به شرح زير است:</w:t>
      </w:r>
    </w:p>
    <w:p w:rsidR="008C313A" w:rsidRPr="00074268" w:rsidRDefault="008C313A" w:rsidP="008C313A">
      <w:pPr>
        <w:pStyle w:val="ListParagraph"/>
        <w:spacing w:line="360" w:lineRule="auto"/>
        <w:ind w:left="0"/>
        <w:jc w:val="both"/>
        <w:rPr>
          <w:rFonts w:cs="Times New Roman"/>
          <w:sz w:val="26"/>
          <w:szCs w:val="28"/>
          <w:rtl/>
        </w:rPr>
      </w:pPr>
      <w:r w:rsidRPr="00074268">
        <w:rPr>
          <w:rFonts w:cs="Times New Roman"/>
          <w:sz w:val="26"/>
          <w:szCs w:val="28"/>
          <w:rtl/>
        </w:rPr>
        <w:t>1. تامين مالي صرفا از بدهي بلند مدت و انتشار سهام عادي انجام مي شود.</w:t>
      </w:r>
    </w:p>
    <w:p w:rsidR="008C313A" w:rsidRPr="00074268" w:rsidRDefault="008C313A" w:rsidP="008C313A">
      <w:pPr>
        <w:pStyle w:val="ListParagraph"/>
        <w:spacing w:line="360" w:lineRule="auto"/>
        <w:ind w:left="0"/>
        <w:jc w:val="both"/>
        <w:rPr>
          <w:rFonts w:cs="Times New Roman"/>
          <w:sz w:val="26"/>
          <w:szCs w:val="28"/>
          <w:rtl/>
        </w:rPr>
      </w:pPr>
      <w:r w:rsidRPr="00074268">
        <w:rPr>
          <w:rFonts w:cs="Times New Roman"/>
          <w:sz w:val="26"/>
          <w:szCs w:val="28"/>
          <w:rtl/>
        </w:rPr>
        <w:t>2. تصميمات سرمايه گذاري شركت ثابت است، بدين مفهوم كه يا سهام منتشر مي شود كه اوراق قرضه بازخريد شود و يا اوراق قرضه منتشر مي شود كه سهام عادي بازخريد شود.</w:t>
      </w:r>
    </w:p>
    <w:p w:rsidR="008C313A" w:rsidRPr="00074268" w:rsidRDefault="008C313A" w:rsidP="008C313A">
      <w:pPr>
        <w:pStyle w:val="ListParagraph"/>
        <w:spacing w:line="360" w:lineRule="auto"/>
        <w:ind w:left="0"/>
        <w:jc w:val="both"/>
        <w:rPr>
          <w:rFonts w:cs="Times New Roman"/>
          <w:sz w:val="26"/>
          <w:szCs w:val="28"/>
          <w:rtl/>
        </w:rPr>
      </w:pPr>
      <w:r w:rsidRPr="00074268">
        <w:rPr>
          <w:rFonts w:cs="Times New Roman"/>
          <w:sz w:val="26"/>
          <w:szCs w:val="28"/>
          <w:rtl/>
        </w:rPr>
        <w:t>3. هزينه هاي ورشكستگي و ماليات وجود ندارد.</w:t>
      </w:r>
    </w:p>
    <w:p w:rsidR="008C313A" w:rsidRPr="00074268" w:rsidRDefault="008C313A" w:rsidP="008C313A">
      <w:pPr>
        <w:pStyle w:val="ListParagraph"/>
        <w:spacing w:line="360" w:lineRule="auto"/>
        <w:ind w:left="0"/>
        <w:jc w:val="both"/>
        <w:rPr>
          <w:rFonts w:cs="Times New Roman"/>
          <w:sz w:val="26"/>
          <w:szCs w:val="28"/>
          <w:rtl/>
        </w:rPr>
      </w:pPr>
      <w:r w:rsidRPr="00074268">
        <w:rPr>
          <w:rFonts w:cs="Times New Roman"/>
          <w:sz w:val="26"/>
          <w:szCs w:val="28"/>
          <w:rtl/>
        </w:rPr>
        <w:t>4. سود قبل از بهره و ماليات و ريسك تجاري دوره ثابت است.</w:t>
      </w:r>
    </w:p>
    <w:p w:rsidR="008C313A" w:rsidRPr="00074268" w:rsidRDefault="008C313A" w:rsidP="008C313A">
      <w:pPr>
        <w:pStyle w:val="ListParagraph"/>
        <w:spacing w:line="360" w:lineRule="auto"/>
        <w:ind w:left="0"/>
        <w:jc w:val="both"/>
        <w:rPr>
          <w:rFonts w:cs="Times New Roman"/>
          <w:sz w:val="26"/>
          <w:szCs w:val="28"/>
          <w:rtl/>
        </w:rPr>
      </w:pPr>
      <w:r w:rsidRPr="00074268">
        <w:rPr>
          <w:rFonts w:cs="Times New Roman"/>
          <w:sz w:val="26"/>
          <w:szCs w:val="28"/>
          <w:rtl/>
        </w:rPr>
        <w:t>5. تمامي عايدات به صورت سود سهام بين سهامداران تقسيم مي شود.</w:t>
      </w:r>
    </w:p>
    <w:p w:rsidR="008C313A" w:rsidRPr="00074268" w:rsidRDefault="008C313A" w:rsidP="008C313A">
      <w:pPr>
        <w:pStyle w:val="ListParagraph"/>
        <w:spacing w:line="360" w:lineRule="auto"/>
        <w:ind w:left="0"/>
        <w:jc w:val="both"/>
        <w:rPr>
          <w:rFonts w:cs="Times New Roman"/>
          <w:sz w:val="26"/>
          <w:szCs w:val="28"/>
          <w:rtl/>
        </w:rPr>
      </w:pPr>
      <w:r w:rsidRPr="00074268">
        <w:rPr>
          <w:rFonts w:cs="Times New Roman"/>
          <w:sz w:val="26"/>
          <w:szCs w:val="28"/>
          <w:rtl/>
        </w:rPr>
        <w:t xml:space="preserve">در اين نظريه ادعا مي شود كه اعتباردهندگان شركت تا حد معيني از بدهي، عكس العمل نشان نداده ولي بعد ازآن خواهان بازده بيشتري نسبت به سرمايه گذاري خود هستند. در اين نظريه ساختار مطلوب </w:t>
      </w:r>
      <w:r w:rsidRPr="00074268">
        <w:rPr>
          <w:rFonts w:cs="Times New Roman"/>
          <w:sz w:val="26"/>
          <w:szCs w:val="28"/>
          <w:rtl/>
        </w:rPr>
        <w:lastRenderedPageBreak/>
        <w:t>سرمايه نقطه ايست كه هزينه سرمايه شركت در آن نقطه حداقل و ارزش شركت حداكثر شود. طبق اين نظريه، هزينه سرمايه به بافت سرمايه شركت وابسته است و براي هر شركت يك بافت مطلوب سرمايه وجود دارد.</w:t>
      </w:r>
    </w:p>
    <w:p w:rsidR="008C313A" w:rsidRPr="00074268" w:rsidRDefault="008C313A" w:rsidP="008C313A">
      <w:pPr>
        <w:spacing w:line="360" w:lineRule="auto"/>
        <w:jc w:val="both"/>
        <w:rPr>
          <w:rFonts w:cs="Times New Roman"/>
          <w:sz w:val="26"/>
          <w:szCs w:val="28"/>
          <w:rtl/>
          <w:lang w:bidi="fa-IR"/>
        </w:rPr>
      </w:pPr>
      <w:r w:rsidRPr="00074268">
        <w:rPr>
          <w:rFonts w:cs="Times New Roman"/>
          <w:sz w:val="26"/>
          <w:szCs w:val="28"/>
          <w:rtl/>
          <w:lang w:bidi="fa-IR"/>
        </w:rPr>
        <w:t>در نظريه سنتي با افزايش ميزان بدهي، نرخ بهره مورد توقع وام دهندگان بيشتر مي شود و بنابراين ارزش شركت بصورت رابطه متقابل خواهد بود. هر چه ميزان بدهي افزايش يابد، مخاطره مالي بيشتر مي شود، لذا صاحبان سهام نرخ بيشتري را انتظار دارند. در نظريه سنتي فرض بر اين است كه ماليات وجود ندارد، بنابراين ارزش شركت در اين حالت به صورت رابطه خواهد شد. فرضيات ارائه شده توسط اين نظريه، نقطه آغازي بر تئوري ها و نظريه هاي ارائه شده  بعدي توسط ديگران بود (وفادار، 1387، 57-56).</w:t>
      </w:r>
    </w:p>
    <w:p w:rsidR="008C313A" w:rsidRPr="00074268" w:rsidRDefault="008C313A" w:rsidP="008C313A">
      <w:pPr>
        <w:spacing w:line="360" w:lineRule="auto"/>
        <w:jc w:val="both"/>
        <w:rPr>
          <w:rFonts w:cs="Times New Roman"/>
          <w:b/>
          <w:bCs/>
          <w:sz w:val="26"/>
          <w:szCs w:val="28"/>
          <w:rtl/>
          <w:lang w:bidi="fa-IR"/>
        </w:rPr>
      </w:pPr>
    </w:p>
    <w:p w:rsidR="008C313A" w:rsidRPr="00074268" w:rsidRDefault="008C313A" w:rsidP="008C313A">
      <w:pPr>
        <w:pStyle w:val="Heading1"/>
        <w:rPr>
          <w:rtl/>
          <w:lang w:bidi="fa-IR"/>
        </w:rPr>
      </w:pPr>
      <w:bookmarkStart w:id="43" w:name="_Toc314418579"/>
      <w:r w:rsidRPr="00074268">
        <w:rPr>
          <w:rtl/>
          <w:lang w:bidi="fa-IR"/>
        </w:rPr>
        <w:t>2-8-2 نظريه مودیگلیانی و میلر</w:t>
      </w:r>
      <w:bookmarkEnd w:id="43"/>
    </w:p>
    <w:p w:rsidR="008C313A" w:rsidRPr="00074268" w:rsidRDefault="008C313A" w:rsidP="008C313A">
      <w:pPr>
        <w:spacing w:line="360" w:lineRule="auto"/>
        <w:jc w:val="both"/>
        <w:rPr>
          <w:rFonts w:cs="Times New Roman"/>
          <w:b/>
          <w:bCs/>
          <w:sz w:val="26"/>
          <w:szCs w:val="28"/>
          <w:rtl/>
          <w:lang w:bidi="fa-IR"/>
        </w:rPr>
      </w:pPr>
      <w:r w:rsidRPr="00074268">
        <w:rPr>
          <w:rFonts w:cs="Times New Roman"/>
          <w:sz w:val="26"/>
          <w:szCs w:val="28"/>
          <w:rtl/>
          <w:lang w:bidi="fa-IR"/>
        </w:rPr>
        <w:t>مودیگلیانی و میلر با انتقاد از نظريه سنتي ثابت كردند كه هزينه سرمايه شركت ها به درجه اهرم مالي شركت بستگي نداشته و در تمامي سطوح ثابت است. همچنين در شرايط خاص، ارزش يك شركت بدون توجه به تامين مالي از طريق وام يا انتشار سهام يكسان است. با توجه به نقش بازار    نمي توان با تغيير ساختار سرمايه، ارزش شركت را بالا برد و به عبارتي ارزش شركت مستقل از درجه اهرم مالي و ساختار سرمايه آن است.</w:t>
      </w:r>
    </w:p>
    <w:p w:rsidR="008C313A" w:rsidRDefault="008C313A" w:rsidP="008C313A">
      <w:pPr>
        <w:spacing w:line="360" w:lineRule="auto"/>
        <w:jc w:val="both"/>
        <w:rPr>
          <w:rFonts w:cs="Times New Roman"/>
          <w:sz w:val="26"/>
          <w:szCs w:val="28"/>
          <w:lang w:bidi="fa-IR"/>
        </w:rPr>
      </w:pPr>
      <w:r w:rsidRPr="00074268">
        <w:rPr>
          <w:rFonts w:cs="Times New Roman"/>
          <w:sz w:val="26"/>
          <w:szCs w:val="28"/>
          <w:rtl/>
          <w:lang w:bidi="fa-IR"/>
        </w:rPr>
        <w:t>موديگيلياني و ميلر اينگونه استدلال نمودند كه اولا: تقسيم ساختار سرمايه شركت ميان بدهي و حقوق صاحبان سهام و يا بين ساير منابع تامين مالي اهميتي ندارد زيرا عملا با انتشار دارايي مالي، شركت دارايي هاي واقعي خود را به مردم مي فروشد و تفاوتي ندارد كه دارايي هاي خود را يكجا و از طريق انتشار سهام بفروشد يا به اجزاي كوچكتر تقسيم كرده و تكه تكه به مردم عرضه دارد. در هر حال جمع اجزا بايد برابر كل باشد به همين خاطر ارزش شركت به سودآوري و خطر تجاري بستگي دارد.</w:t>
      </w:r>
      <w:r w:rsidRPr="00074268">
        <w:rPr>
          <w:rFonts w:cs="Times New Roman"/>
          <w:b/>
          <w:bCs/>
          <w:sz w:val="26"/>
          <w:szCs w:val="28"/>
          <w:rtl/>
          <w:lang w:bidi="fa-IR"/>
        </w:rPr>
        <w:t xml:space="preserve"> </w:t>
      </w:r>
      <w:r w:rsidRPr="00074268">
        <w:rPr>
          <w:rFonts w:cs="Times New Roman"/>
          <w:sz w:val="26"/>
          <w:szCs w:val="28"/>
          <w:rtl/>
          <w:lang w:bidi="fa-IR"/>
        </w:rPr>
        <w:t>ثانيا: سرمايه گذاران مي توانند اهرم شخصي را جايگزين اهرم شركت سهامي نمايند و بدين صورت هر ساختار سرمايه اي را به حالت اول برگردانند.</w:t>
      </w:r>
    </w:p>
    <w:p w:rsidR="008C313A" w:rsidRPr="00074268" w:rsidRDefault="008C313A" w:rsidP="008C313A">
      <w:pPr>
        <w:spacing w:line="360" w:lineRule="auto"/>
        <w:jc w:val="both"/>
        <w:rPr>
          <w:rFonts w:cs="Times New Roman"/>
          <w:sz w:val="26"/>
          <w:szCs w:val="28"/>
          <w:rtl/>
          <w:lang w:bidi="fa-IR"/>
        </w:rPr>
      </w:pPr>
      <w:r w:rsidRPr="00074268">
        <w:rPr>
          <w:rFonts w:cs="Times New Roman"/>
          <w:sz w:val="26"/>
          <w:szCs w:val="28"/>
          <w:rtl/>
          <w:lang w:bidi="fa-IR"/>
        </w:rPr>
        <w:t xml:space="preserve"> اگر دو شركت از هر نظر بجز ساختار سرمايه شبيه هم باشند بايد ارزش آن دو برابر باشد. در غير اينصورت امكان آربيترا‍‍ژ وجود دارد. اين عمل موجب خواهد شد كه آنقدر سهام شركت خريد و فروش شود كه ارزش هر دو برابر گردد (ايزدي نيا و دستجردي،</w:t>
      </w:r>
      <w:r>
        <w:rPr>
          <w:rFonts w:cs="Times New Roman" w:hint="cs"/>
          <w:sz w:val="26"/>
          <w:szCs w:val="28"/>
          <w:rtl/>
          <w:lang w:bidi="fa-IR"/>
        </w:rPr>
        <w:t>1388،</w:t>
      </w:r>
      <w:r w:rsidRPr="00074268">
        <w:rPr>
          <w:rFonts w:cs="Times New Roman"/>
          <w:sz w:val="26"/>
          <w:szCs w:val="28"/>
          <w:rtl/>
          <w:lang w:bidi="fa-IR"/>
        </w:rPr>
        <w:t xml:space="preserve"> 4).</w:t>
      </w:r>
    </w:p>
    <w:p w:rsidR="008C313A" w:rsidRPr="00074268" w:rsidRDefault="008C313A" w:rsidP="008C313A">
      <w:pPr>
        <w:spacing w:line="360" w:lineRule="auto"/>
        <w:jc w:val="both"/>
        <w:rPr>
          <w:rFonts w:cs="Times New Roman"/>
          <w:b/>
          <w:bCs/>
          <w:sz w:val="26"/>
          <w:szCs w:val="28"/>
          <w:rtl/>
          <w:lang w:bidi="fa-IR"/>
        </w:rPr>
      </w:pPr>
    </w:p>
    <w:p w:rsidR="008C313A" w:rsidRPr="00074268" w:rsidRDefault="008C313A" w:rsidP="008C313A">
      <w:pPr>
        <w:pStyle w:val="Heading1"/>
        <w:rPr>
          <w:rtl/>
          <w:lang w:bidi="fa-IR"/>
        </w:rPr>
      </w:pPr>
      <w:bookmarkStart w:id="44" w:name="_Toc314418580"/>
      <w:r w:rsidRPr="00074268">
        <w:rPr>
          <w:rtl/>
          <w:lang w:bidi="fa-IR"/>
        </w:rPr>
        <w:lastRenderedPageBreak/>
        <w:t>3-8-2 ماليات و نظريه مودیگلیانی و میلر</w:t>
      </w:r>
      <w:bookmarkEnd w:id="44"/>
    </w:p>
    <w:p w:rsidR="008C313A" w:rsidRPr="00074268" w:rsidRDefault="008C313A" w:rsidP="008C313A">
      <w:pPr>
        <w:spacing w:line="360" w:lineRule="auto"/>
        <w:jc w:val="both"/>
        <w:rPr>
          <w:rFonts w:cs="Times New Roman"/>
          <w:sz w:val="26"/>
          <w:szCs w:val="28"/>
          <w:rtl/>
          <w:lang w:bidi="fa-IR"/>
        </w:rPr>
      </w:pPr>
      <w:r w:rsidRPr="00074268">
        <w:rPr>
          <w:rFonts w:cs="Times New Roman"/>
          <w:sz w:val="26"/>
          <w:szCs w:val="28"/>
          <w:rtl/>
          <w:lang w:bidi="fa-IR"/>
        </w:rPr>
        <w:t>نظريه مودیگلیانی و میلر در دنياي بدون ماليات كاربرد دارد ولي در دنيايي كه ماليات بر درآمد شركت ها وضع مي شود تامين مالي از طريق بدهي سودمندتر مي گردد زيرا هزينه بهره آن معاف از هرگونه ماليات مي باشد. در حالي كه سود سهام پرداختي و سودهاي انباشته جز هزينه قابل قبول مالياتي محسوب نمي شود. طبعا مجموع سودهاي پرداختي به سهامداران و صاحبان بدهي در صورت استفاده از بدهي بيشتر مي باشد (همان</w:t>
      </w:r>
      <w:r>
        <w:rPr>
          <w:rFonts w:cs="Times New Roman" w:hint="cs"/>
          <w:sz w:val="26"/>
          <w:szCs w:val="28"/>
          <w:rtl/>
          <w:lang w:bidi="fa-IR"/>
        </w:rPr>
        <w:t xml:space="preserve"> منبع</w:t>
      </w:r>
      <w:r w:rsidRPr="00074268">
        <w:rPr>
          <w:rFonts w:cs="Times New Roman"/>
          <w:sz w:val="26"/>
          <w:szCs w:val="28"/>
          <w:rtl/>
          <w:lang w:bidi="fa-IR"/>
        </w:rPr>
        <w:t>، 5).</w:t>
      </w:r>
    </w:p>
    <w:p w:rsidR="008C313A" w:rsidRPr="00074268" w:rsidRDefault="008C313A" w:rsidP="008C313A">
      <w:pPr>
        <w:spacing w:line="360" w:lineRule="auto"/>
        <w:jc w:val="both"/>
        <w:rPr>
          <w:rFonts w:cs="Times New Roman"/>
          <w:sz w:val="26"/>
          <w:szCs w:val="28"/>
          <w:rtl/>
          <w:lang w:bidi="fa-IR"/>
        </w:rPr>
      </w:pPr>
    </w:p>
    <w:p w:rsidR="008C313A" w:rsidRPr="00074268" w:rsidRDefault="008C313A" w:rsidP="008C313A">
      <w:pPr>
        <w:pStyle w:val="Heading1"/>
        <w:rPr>
          <w:rtl/>
          <w:lang w:bidi="fa-IR"/>
        </w:rPr>
      </w:pPr>
      <w:bookmarkStart w:id="45" w:name="_Toc314418581"/>
      <w:r w:rsidRPr="00074268">
        <w:rPr>
          <w:rtl/>
          <w:lang w:bidi="fa-IR"/>
        </w:rPr>
        <w:t>4-8-2 هزينه هاي ورشكستگي و نظريه مودیگلیانی و میلر</w:t>
      </w:r>
      <w:bookmarkEnd w:id="45"/>
    </w:p>
    <w:p w:rsidR="008C313A" w:rsidRPr="00074268" w:rsidRDefault="008C313A" w:rsidP="008C313A">
      <w:pPr>
        <w:spacing w:line="360" w:lineRule="auto"/>
        <w:jc w:val="both"/>
        <w:rPr>
          <w:rFonts w:cs="Times New Roman"/>
          <w:sz w:val="26"/>
          <w:szCs w:val="28"/>
          <w:rtl/>
          <w:lang w:bidi="fa-IR"/>
        </w:rPr>
      </w:pPr>
      <w:r w:rsidRPr="00074268">
        <w:rPr>
          <w:rFonts w:cs="Times New Roman"/>
          <w:sz w:val="26"/>
          <w:szCs w:val="28"/>
          <w:rtl/>
          <w:lang w:bidi="fa-IR"/>
        </w:rPr>
        <w:t>شركت اهرمي نسبت به شركت غيراهرمي احتمال ورشكستگي بيشتري دارد. وقتي نسبت بدهي به سهام از حد معيني تجاوز كرد ضريب احتمال ورشكستگي بيشتر مي شود و هزينه مورد انتظار ورشكستگي افزايش  مي يابد. در نتيجه بر ارزش شركت و هزينه سرمايه آن تاثير منفي خواهد گذاشت. اگر مساله ناتواني شركت در پرداخت بدهي ها و يا ورشكستگي آن مطرح باشد، تصميمات مربوط به تامين مالي اهميت بيشتري پيدا مي كند و شركت ها مجبور مي شوند در بسياري از موارد از اجراي طرح هاي سرمايه گذاري چشم پوشي كنند و سعي مي كنند تا قدرت نقدينگي شركت را حفظ كنند. در نتيجه كسي حاضر نيست در شركتي كه احتمال ورشكستگي براي آن متصور است سرمايه گذاري كند. شركت بايد براي جلب توجه سرمايه گذاران و كسب اعتماد مجدد آن ها از طريق دادن اطلاعات مفيد متحمل هزينه هاي زيادي گردد. بنابراين هزينه شركت برخلاف پنداشت طرفداران نظريه</w:t>
      </w:r>
      <w:r w:rsidRPr="00074268">
        <w:rPr>
          <w:rFonts w:cs="Times New Roman"/>
          <w:sz w:val="26"/>
          <w:szCs w:val="28"/>
          <w:lang w:bidi="fa-IR"/>
        </w:rPr>
        <w:t xml:space="preserve"> MM </w:t>
      </w:r>
      <w:r w:rsidRPr="00074268">
        <w:rPr>
          <w:rFonts w:cs="Times New Roman"/>
          <w:sz w:val="26"/>
          <w:szCs w:val="28"/>
          <w:rtl/>
          <w:lang w:bidi="fa-IR"/>
        </w:rPr>
        <w:t>افزايش مي يابد (همان</w:t>
      </w:r>
      <w:r>
        <w:rPr>
          <w:rFonts w:cs="Times New Roman" w:hint="cs"/>
          <w:sz w:val="26"/>
          <w:szCs w:val="28"/>
          <w:rtl/>
          <w:lang w:bidi="fa-IR"/>
        </w:rPr>
        <w:t xml:space="preserve"> منبع</w:t>
      </w:r>
      <w:r w:rsidRPr="00074268">
        <w:rPr>
          <w:rFonts w:cs="Times New Roman"/>
          <w:sz w:val="26"/>
          <w:szCs w:val="28"/>
          <w:rtl/>
          <w:lang w:bidi="fa-IR"/>
        </w:rPr>
        <w:t>، 5).</w:t>
      </w:r>
    </w:p>
    <w:p w:rsidR="008C313A" w:rsidRPr="00074268" w:rsidRDefault="008C313A" w:rsidP="008C313A">
      <w:pPr>
        <w:spacing w:line="360" w:lineRule="auto"/>
        <w:jc w:val="both"/>
        <w:rPr>
          <w:rFonts w:cs="Times New Roman"/>
          <w:b/>
          <w:bCs/>
          <w:sz w:val="26"/>
          <w:szCs w:val="28"/>
          <w:rtl/>
          <w:lang w:bidi="fa-IR"/>
        </w:rPr>
      </w:pPr>
    </w:p>
    <w:p w:rsidR="008C313A" w:rsidRPr="00074268" w:rsidRDefault="008C313A" w:rsidP="008C313A">
      <w:pPr>
        <w:pStyle w:val="Heading1"/>
        <w:rPr>
          <w:rtl/>
          <w:lang w:bidi="fa-IR"/>
        </w:rPr>
      </w:pPr>
      <w:bookmarkStart w:id="46" w:name="_Toc314418582"/>
      <w:r w:rsidRPr="00074268">
        <w:rPr>
          <w:rtl/>
          <w:lang w:bidi="fa-IR"/>
        </w:rPr>
        <w:t>5-8-2 هزينه هاي نمايندگي</w:t>
      </w:r>
      <w:r w:rsidRPr="00074268">
        <w:rPr>
          <w:rStyle w:val="FootnoteReference"/>
          <w:rFonts w:cs="Times New Roman"/>
          <w:b w:val="0"/>
          <w:bCs w:val="0"/>
          <w:sz w:val="26"/>
          <w:rtl/>
          <w:lang w:bidi="fa-IR"/>
        </w:rPr>
        <w:footnoteReference w:id="14"/>
      </w:r>
      <w:bookmarkEnd w:id="46"/>
    </w:p>
    <w:p w:rsidR="008C313A" w:rsidRDefault="008C313A" w:rsidP="008C313A">
      <w:pPr>
        <w:spacing w:line="360" w:lineRule="auto"/>
        <w:jc w:val="both"/>
        <w:rPr>
          <w:rFonts w:cs="Times New Roman"/>
          <w:sz w:val="26"/>
          <w:szCs w:val="28"/>
          <w:rtl/>
          <w:lang w:bidi="fa-IR"/>
        </w:rPr>
      </w:pPr>
      <w:r w:rsidRPr="00074268">
        <w:rPr>
          <w:rFonts w:cs="Times New Roman"/>
          <w:sz w:val="26"/>
          <w:szCs w:val="28"/>
          <w:rtl/>
          <w:lang w:bidi="fa-IR"/>
        </w:rPr>
        <w:t>وام دهندگان (طلبكاران شركت) انتظار دارند كه امنيت سرمايه هاشان در شركت تضمين شود و خطرات ورشكستگي و از بين رفتن اصل و فرع سرمايه به حداقل برسد.</w:t>
      </w:r>
    </w:p>
    <w:p w:rsidR="008C313A" w:rsidRDefault="008C313A" w:rsidP="008C313A">
      <w:pPr>
        <w:spacing w:line="360" w:lineRule="auto"/>
        <w:jc w:val="both"/>
        <w:rPr>
          <w:rFonts w:cs="Times New Roman"/>
          <w:sz w:val="26"/>
          <w:szCs w:val="28"/>
          <w:lang w:bidi="fa-IR"/>
        </w:rPr>
      </w:pPr>
      <w:r w:rsidRPr="00074268">
        <w:rPr>
          <w:rFonts w:cs="Times New Roman"/>
          <w:sz w:val="26"/>
          <w:szCs w:val="28"/>
          <w:rtl/>
          <w:lang w:bidi="fa-IR"/>
        </w:rPr>
        <w:t xml:space="preserve"> درواقع تضاد منافع بين سرمايه گذاران (سهامداران، صاحبان اوراق قرضه و وام دهندگان) و مديران موجب شود كه بخاطر رعايت حقوق سرمايه گذاران كنترل هايي بر نحوه مديريت وضع شود و محدوديت هايي را در مفاد قراردادهاي وام يا اعتبار ايجاد كنند و از مديريت مي خواهند با قراردادهاي جبراني و پاداشي و  تشويق هاي لازم بازده سرمايه آن ها را تضمين كند. هر چقدر ميزان بدهي افزايش يابد ميزان </w:t>
      </w:r>
      <w:r w:rsidRPr="00074268">
        <w:rPr>
          <w:rFonts w:cs="Times New Roman"/>
          <w:sz w:val="26"/>
          <w:szCs w:val="28"/>
          <w:rtl/>
          <w:lang w:bidi="fa-IR"/>
        </w:rPr>
        <w:lastRenderedPageBreak/>
        <w:t>صرفه جويي مالياتي بعد از يك حد معين به علت بالا رفتن هزينه هاي نمايندگي كاهش</w:t>
      </w:r>
      <w:r>
        <w:rPr>
          <w:rFonts w:cs="Times New Roman"/>
          <w:sz w:val="26"/>
          <w:szCs w:val="28"/>
          <w:lang w:bidi="fa-IR"/>
        </w:rPr>
        <w:t xml:space="preserve"> </w:t>
      </w:r>
      <w:r w:rsidRPr="00074268">
        <w:rPr>
          <w:rFonts w:cs="Times New Roman"/>
          <w:sz w:val="26"/>
          <w:szCs w:val="28"/>
          <w:rtl/>
          <w:lang w:bidi="fa-IR"/>
        </w:rPr>
        <w:t>مي يابد. از جمله محدوديت هايي كه مي تواند به شركت تحميل شود نگهداري وجه نقد بيشتر، محدوديت در پرداخت سود سهام، محدوديت در صدور سهام جايزه و حق تقدم، اعمال مداخله در انتصاب مديران ارشد، كنترل ميزان بدهي شركت و فشار براي پايين آوردن هزينه هاي توليد و اجرايي و طرح هاي سرمايه گذاري مي باشد (ايزدي نيا و دستجردي،</w:t>
      </w:r>
      <w:r>
        <w:rPr>
          <w:rFonts w:cs="Times New Roman" w:hint="cs"/>
          <w:sz w:val="26"/>
          <w:szCs w:val="28"/>
          <w:rtl/>
          <w:lang w:bidi="fa-IR"/>
        </w:rPr>
        <w:t>1388،</w:t>
      </w:r>
      <w:r w:rsidRPr="00074268">
        <w:rPr>
          <w:rFonts w:cs="Times New Roman"/>
          <w:sz w:val="26"/>
          <w:szCs w:val="28"/>
          <w:rtl/>
          <w:lang w:bidi="fa-IR"/>
        </w:rPr>
        <w:t xml:space="preserve"> </w:t>
      </w:r>
      <w:r>
        <w:rPr>
          <w:rFonts w:cs="Times New Roman" w:hint="cs"/>
          <w:sz w:val="26"/>
          <w:szCs w:val="28"/>
          <w:rtl/>
          <w:lang w:bidi="fa-IR"/>
        </w:rPr>
        <w:t>6</w:t>
      </w:r>
      <w:r w:rsidRPr="00074268">
        <w:rPr>
          <w:rFonts w:cs="Times New Roman"/>
          <w:sz w:val="26"/>
          <w:szCs w:val="28"/>
          <w:rtl/>
          <w:lang w:bidi="fa-IR"/>
        </w:rPr>
        <w:t>).</w:t>
      </w:r>
    </w:p>
    <w:p w:rsidR="008C313A" w:rsidRPr="00074268" w:rsidRDefault="008C313A" w:rsidP="008C313A">
      <w:pPr>
        <w:spacing w:line="360" w:lineRule="auto"/>
        <w:jc w:val="both"/>
        <w:rPr>
          <w:rFonts w:cs="Times New Roman"/>
          <w:sz w:val="26"/>
          <w:szCs w:val="28"/>
          <w:rtl/>
          <w:lang w:bidi="fa-IR"/>
        </w:rPr>
      </w:pPr>
    </w:p>
    <w:p w:rsidR="008C313A" w:rsidRPr="00074268" w:rsidRDefault="008C313A" w:rsidP="008C313A">
      <w:pPr>
        <w:pStyle w:val="Heading1"/>
        <w:rPr>
          <w:rtl/>
          <w:lang w:bidi="fa-IR"/>
        </w:rPr>
      </w:pPr>
      <w:bookmarkStart w:id="47" w:name="_Toc314418583"/>
      <w:r w:rsidRPr="00074268">
        <w:rPr>
          <w:rtl/>
          <w:lang w:bidi="fa-IR"/>
        </w:rPr>
        <w:t>6-8-2 تئوري موازنه ايستا يا پايدار</w:t>
      </w:r>
      <w:bookmarkEnd w:id="47"/>
    </w:p>
    <w:p w:rsidR="008C313A" w:rsidRPr="00074268" w:rsidRDefault="008C313A" w:rsidP="008C313A">
      <w:pPr>
        <w:spacing w:line="360" w:lineRule="auto"/>
        <w:jc w:val="both"/>
        <w:rPr>
          <w:rFonts w:cs="Times New Roman"/>
          <w:sz w:val="26"/>
          <w:szCs w:val="28"/>
          <w:rtl/>
          <w:lang w:bidi="fa-IR"/>
        </w:rPr>
      </w:pPr>
      <w:r w:rsidRPr="00074268">
        <w:rPr>
          <w:rFonts w:cs="Times New Roman"/>
          <w:sz w:val="26"/>
          <w:szCs w:val="28"/>
          <w:rtl/>
          <w:lang w:bidi="fa-IR"/>
        </w:rPr>
        <w:t>براساس اين تئوري، مزيت مالياتي بدهي، ارزش شركت بدهي دار را افزايش مي دهد. از سوي ديگر، هزينه هاي ورشكستگي احتمالي ناشي ازعدم ايفاي بموقع تعهدات بدهي، ارزش شركت بدهي دار را كاهش مي دهد. لذا ساختار سرمايه شركت در واقع توازن بين مزيت هاي مالياتي بدهي و هزينه هاي ورشكستگي احتمالي ناشي از بدهي مي باشد كه نهايتا اين دو عامل خنثي كننده يكديگر، به استفاده بهينه از بدهي در ساختار سرمايه منجر مي شود (بريلي و مايزر</w:t>
      </w:r>
      <w:r>
        <w:rPr>
          <w:rFonts w:cs="Times New Roman" w:hint="cs"/>
          <w:sz w:val="26"/>
          <w:szCs w:val="28"/>
          <w:rtl/>
          <w:lang w:bidi="fa-IR"/>
        </w:rPr>
        <w:t xml:space="preserve"> </w:t>
      </w:r>
      <w:r w:rsidRPr="009614B1">
        <w:rPr>
          <w:rStyle w:val="FootnoteReference"/>
          <w:rFonts w:cs="Times New Roman"/>
          <w:sz w:val="28"/>
          <w:rtl/>
          <w:lang w:bidi="fa-IR"/>
        </w:rPr>
        <w:footnoteReference w:id="15"/>
      </w:r>
      <w:r w:rsidRPr="00074268">
        <w:rPr>
          <w:rFonts w:cs="Times New Roman"/>
          <w:sz w:val="26"/>
          <w:szCs w:val="28"/>
          <w:rtl/>
          <w:lang w:bidi="fa-IR"/>
        </w:rPr>
        <w:t>، 1383، 83). به عبارت ديگر طبق اين تئوري فرض مي شود كه شركت يك نسبت بدهي مورد نظر و مطلوب را تعيين كرده و كم كم به سوي آن حركت مي كند (عبدالله زاده، 1373، 90-71).</w:t>
      </w:r>
    </w:p>
    <w:p w:rsidR="008C313A" w:rsidRPr="00074268" w:rsidRDefault="008C313A" w:rsidP="008C313A">
      <w:pPr>
        <w:spacing w:line="360" w:lineRule="auto"/>
        <w:jc w:val="both"/>
        <w:rPr>
          <w:rFonts w:cs="Times New Roman"/>
          <w:sz w:val="26"/>
          <w:szCs w:val="28"/>
          <w:rtl/>
          <w:lang w:bidi="fa-IR"/>
        </w:rPr>
      </w:pPr>
      <w:r w:rsidRPr="00074268">
        <w:rPr>
          <w:rFonts w:cs="Times New Roman"/>
          <w:sz w:val="26"/>
          <w:szCs w:val="28"/>
          <w:rtl/>
          <w:lang w:bidi="fa-IR"/>
        </w:rPr>
        <w:t xml:space="preserve">چندين مساله در مورد تئوري موازنه ايستا مطرح است. اول اين كه، اين تئوري معمولا استقراض متعادل را با تكيه بر مفاهيم بديهي توجيه مي كند. بسياري از افرادي كه در امور تجاري به فعاليت مشغولند، بدون شك مزاياي مالياتي استقراض را قبول دارند و براين باورند كه بدهي بالاتر مي تواند منجر به هزينه  بيشتر شود. دوم اين كه، تجزيه تحليل هاي مرتبط  با هزينه هاي ناشي از اهرم مالي، پيش بيني آزمون پذيري را در قالب تئوري موازنه ايستا فراهم نمي آورد. ازآن جا كه اين هزينه براي شركت هايي كه داراي فرصت هاي رشد و دارايي هاي نامشهود قابل ملاحظه هستند، بسيار خطرناك مي باشد، لذا در عمل بايد مشاهده شود شركت هايي به حد بلوغ رسيده اند به دليل نگهداري دارايي ثابت بسيار زياد (با فرض ثابت بودن ساير شرايط)، در مقايسه با شركت هاي در حال رشد كه داراي هزينه تحقيق و توسعه و هزينه هاي تبليغاتي بالايي هستند، از استقراض بيشتري استفاده  مي نمايند. به نظر  مي رسد تئوري موازنه ايستا ممكن است توسط مطالعاتي كه واكنش قيمت سهام را نسبت به صدور اوراق بهادار، بازخريد يا مبادله اين اوراق مورد بررسي قرار داده اند، پشتيباني شود.  </w:t>
      </w:r>
    </w:p>
    <w:p w:rsidR="008C313A" w:rsidRPr="00074268" w:rsidRDefault="008C313A" w:rsidP="008C313A">
      <w:pPr>
        <w:spacing w:line="360" w:lineRule="auto"/>
        <w:jc w:val="both"/>
        <w:rPr>
          <w:rFonts w:cs="Times New Roman"/>
          <w:sz w:val="26"/>
          <w:szCs w:val="28"/>
          <w:rtl/>
          <w:lang w:bidi="fa-IR"/>
        </w:rPr>
      </w:pPr>
      <w:r w:rsidRPr="00074268">
        <w:rPr>
          <w:rFonts w:cs="Times New Roman"/>
          <w:sz w:val="26"/>
          <w:szCs w:val="28"/>
          <w:rtl/>
          <w:lang w:bidi="fa-IR"/>
        </w:rPr>
        <w:lastRenderedPageBreak/>
        <w:t>خلاصه تحقيقات فورد اسميت</w:t>
      </w:r>
      <w:r w:rsidRPr="00074268">
        <w:rPr>
          <w:rStyle w:val="FootnoteReference"/>
          <w:rFonts w:cs="Times New Roman"/>
          <w:sz w:val="26"/>
          <w:rtl/>
          <w:lang w:bidi="fa-IR"/>
        </w:rPr>
        <w:footnoteReference w:id="16"/>
      </w:r>
      <w:r w:rsidRPr="00074268">
        <w:rPr>
          <w:rFonts w:cs="Times New Roman"/>
          <w:sz w:val="26"/>
          <w:szCs w:val="28"/>
          <w:rtl/>
          <w:lang w:bidi="fa-IR"/>
        </w:rPr>
        <w:t xml:space="preserve"> در سال 1968 نشان مي دهد تمام معاملات افزاينده اهرم به عنوان اخبار خوشايند و معاملات كاهنده اهرم به عنوان اخبار ناخوشايند تلقي مي شود. بنابراين اعلام صدور سهام عادي جديد، قيمت سهام را كاهش و بازخريد سهام قيمت را افزايش مي دهد. ايجاد بدهي به منظور بازخريد سهام، قيمت سهام را افزايش اما صدور سهام براي تسويه بدهي قيمت را كاهش مي دهد. تئوري موازنه ايستا قدرت پيش بيني يافته هايي را كه در مطالعه پديده هاي واقعي حاصل شده، ندارد. اگر اين تئوري درست باشد، مديران مي توانند براساس آن به جستجوي ساختار مطلوب سرمايه بپردازند. اما آنها همواره مشاهده كرده اند كه شركت هايشان تنها به واسطه رويدادهاي تصادفي به سطح ساختار مطلوب سرمايه دست يافته اند. ادعايي كه در مقابل تئوري موازنه ايستا بيان شده، رابطه معكوس قوي بين سودآوري و اهرم مالي است. در يك صنعت، شركت هاي داراي سودآوري بالا كمتر استقراض مي كنند و شركت هاي با سودآوري كم، به استقراض بيشتر متوسل مي شوند. در يك مطالعه وسيع درباره سياست بدهي شركت هاي توليد ‍‍‍ژاپني و آمريكايي، كارل كاستر</w:t>
      </w:r>
      <w:r w:rsidRPr="00074268">
        <w:rPr>
          <w:rStyle w:val="FootnoteReference"/>
          <w:rFonts w:cs="Times New Roman"/>
          <w:sz w:val="26"/>
          <w:rtl/>
          <w:lang w:bidi="fa-IR"/>
        </w:rPr>
        <w:footnoteReference w:id="17"/>
      </w:r>
      <w:r w:rsidRPr="00074268">
        <w:rPr>
          <w:rFonts w:cs="Times New Roman"/>
          <w:sz w:val="26"/>
          <w:szCs w:val="28"/>
          <w:rtl/>
          <w:lang w:bidi="fa-IR"/>
        </w:rPr>
        <w:t xml:space="preserve"> دريافت كه بازده دارايي مهمترين متغير توضيحي براي نسبت هاي بدهي تلقي مي شود. اما تئوري موازنه ايستا روابط متضادي را پيش بيني مي كند. يعني سود بالا به معني بدهي بيشتر است. سود بالا به معني به خدمت گرفتن مبلغ بدهي بيشتر و بهره مندي بيشتر از مزاياي مالياتي بهره بدهي براي پوشش سود قبل ازكسر ماليات و نتيجتا دست يابي به نسبت بدهي بالاست. درنهايت لازم به ذكر است كه تاكنون هيچ يك از شواهد و نظريه هاي ارائه شده، كنارگذاشتن تئوري موازنه ايستا</w:t>
      </w:r>
      <w:r w:rsidRPr="00074268">
        <w:rPr>
          <w:rStyle w:val="FootnoteReference"/>
          <w:rFonts w:cs="Times New Roman"/>
          <w:sz w:val="26"/>
          <w:rtl/>
          <w:lang w:bidi="fa-IR"/>
        </w:rPr>
        <w:footnoteReference w:id="18"/>
      </w:r>
      <w:r w:rsidRPr="00074268">
        <w:rPr>
          <w:rFonts w:cs="Times New Roman"/>
          <w:sz w:val="26"/>
          <w:szCs w:val="28"/>
          <w:rtl/>
          <w:lang w:bidi="fa-IR"/>
        </w:rPr>
        <w:t xml:space="preserve"> را توجيه نمي كند(اسماعيل زاده مقري،1383،26- 9 و70-68).</w:t>
      </w:r>
    </w:p>
    <w:p w:rsidR="008C313A" w:rsidRPr="00074268" w:rsidRDefault="008C313A" w:rsidP="008C313A">
      <w:pPr>
        <w:spacing w:line="360" w:lineRule="auto"/>
        <w:jc w:val="both"/>
        <w:rPr>
          <w:rFonts w:cs="Times New Roman"/>
          <w:sz w:val="26"/>
          <w:szCs w:val="28"/>
          <w:rtl/>
          <w:lang w:bidi="fa-IR"/>
        </w:rPr>
      </w:pPr>
    </w:p>
    <w:p w:rsidR="008C313A" w:rsidRPr="00074268" w:rsidRDefault="008C313A" w:rsidP="008C313A">
      <w:pPr>
        <w:pStyle w:val="Heading1"/>
        <w:rPr>
          <w:rtl/>
          <w:lang w:bidi="fa-IR"/>
        </w:rPr>
      </w:pPr>
      <w:bookmarkStart w:id="48" w:name="_Toc314418584"/>
      <w:r w:rsidRPr="00074268">
        <w:rPr>
          <w:rtl/>
          <w:lang w:bidi="fa-IR"/>
        </w:rPr>
        <w:t>7-8-2 نظريه عدم تقارن اطلاعات</w:t>
      </w:r>
      <w:r w:rsidRPr="00074268">
        <w:rPr>
          <w:rStyle w:val="FootnoteReference"/>
          <w:rFonts w:cs="Times New Roman"/>
          <w:b w:val="0"/>
          <w:bCs w:val="0"/>
          <w:sz w:val="26"/>
          <w:rtl/>
          <w:lang w:bidi="fa-IR"/>
        </w:rPr>
        <w:footnoteReference w:id="19"/>
      </w:r>
      <w:bookmarkEnd w:id="48"/>
    </w:p>
    <w:p w:rsidR="008C313A" w:rsidRPr="00074268" w:rsidRDefault="008C313A" w:rsidP="008C313A">
      <w:pPr>
        <w:spacing w:line="360" w:lineRule="auto"/>
        <w:jc w:val="both"/>
        <w:rPr>
          <w:rFonts w:cs="Times New Roman"/>
          <w:sz w:val="26"/>
          <w:szCs w:val="28"/>
          <w:rtl/>
          <w:lang w:bidi="fa-IR"/>
        </w:rPr>
      </w:pPr>
      <w:r w:rsidRPr="00074268">
        <w:rPr>
          <w:rFonts w:cs="Times New Roman"/>
          <w:sz w:val="26"/>
          <w:szCs w:val="28"/>
          <w:rtl/>
          <w:lang w:bidi="fa-IR"/>
        </w:rPr>
        <w:t xml:space="preserve">بر اساس اين نظريه، مديران نسبت به سرمايه گذاران اطلاعات بيشتري را در مورد آينده شركت دارند كه اين پديده را اطلاعات نامتقارن مي نامند. بنابراين چون مديران نسبت به آينده شركت داراي اطلاعات بيشتري هستند، هنگامي كه آينده شركت را خوب مي بينند نيازي نمي بينند كه اشخاص ديگري را در سود آينده شركت با خود شريك كنند از اين رو نيازهاي مالي شركت را از طريق بدهي تامين مالي مي كنند. اما در صورتي كه مديران پيش بيني مساعدي در مورد آينده شركت نداشته باشند آن گاه نيازهاي مالي شركت را از طريق انتشار سهام برطرف مي كنند. بنابراين اعلان عرضه سهام بوسيله شركت هاي </w:t>
      </w:r>
      <w:r w:rsidRPr="00074268">
        <w:rPr>
          <w:rFonts w:cs="Times New Roman"/>
          <w:sz w:val="26"/>
          <w:szCs w:val="28"/>
          <w:rtl/>
          <w:lang w:bidi="fa-IR"/>
        </w:rPr>
        <w:lastRenderedPageBreak/>
        <w:t>شناخته شده، معتبر و مشهور كه به مرحله بلوغ و اشباع رسيده اند و براي تامين مالي راه هاي زيادي پيش رو دارند بدان معني است كه مديران، آينده شركت را چندان روشن و درخشان نمي بينند (ايزدي نيا و دستجردي،1388، 6).</w:t>
      </w:r>
    </w:p>
    <w:p w:rsidR="008C313A" w:rsidRPr="00074268" w:rsidRDefault="008C313A" w:rsidP="008C313A">
      <w:pPr>
        <w:spacing w:line="360" w:lineRule="auto"/>
        <w:jc w:val="both"/>
        <w:rPr>
          <w:rFonts w:cs="Times New Roman"/>
          <w:b/>
          <w:bCs/>
          <w:sz w:val="26"/>
          <w:szCs w:val="28"/>
          <w:rtl/>
          <w:lang w:bidi="fa-IR"/>
        </w:rPr>
      </w:pPr>
    </w:p>
    <w:p w:rsidR="008C313A" w:rsidRPr="00074268" w:rsidRDefault="008C313A" w:rsidP="008C313A">
      <w:pPr>
        <w:pStyle w:val="Heading1"/>
        <w:rPr>
          <w:rtl/>
          <w:lang w:bidi="fa-IR"/>
        </w:rPr>
      </w:pPr>
      <w:bookmarkStart w:id="49" w:name="_Toc314418585"/>
      <w:r w:rsidRPr="00074268">
        <w:rPr>
          <w:rtl/>
          <w:lang w:bidi="fa-IR"/>
        </w:rPr>
        <w:t>8-8-2 تئوري سلسله مراتب گزينه هاي تامين مالي ( تئوري ترجيحي)</w:t>
      </w:r>
      <w:bookmarkEnd w:id="49"/>
    </w:p>
    <w:p w:rsidR="008C313A" w:rsidRPr="00074268" w:rsidRDefault="008C313A" w:rsidP="008C313A">
      <w:pPr>
        <w:spacing w:line="360" w:lineRule="auto"/>
        <w:jc w:val="both"/>
        <w:rPr>
          <w:rFonts w:cs="Times New Roman"/>
          <w:sz w:val="26"/>
          <w:szCs w:val="28"/>
          <w:rtl/>
          <w:lang w:bidi="fa-IR"/>
        </w:rPr>
      </w:pPr>
      <w:r w:rsidRPr="00074268">
        <w:rPr>
          <w:rFonts w:cs="Times New Roman"/>
          <w:sz w:val="26"/>
          <w:szCs w:val="28"/>
          <w:rtl/>
          <w:lang w:bidi="fa-IR"/>
        </w:rPr>
        <w:t>بر اساس اين تئوري، شركت ها در تامين منابع مالي مورد نياز خود، سلسله مراتبي را كه پيامد وجود اطلاعات نامتقارن است، طي مي كنند. بر اساس اين تئوري شركت ها روش هاي تامين مالي داخلي را به خارجي ترجيح مي دهند و در صورت نياز به تامين مالي خارجي، استقراض را به انتشار سهام مرجح مي دانند. از دلايلي كه مديران را ترغيب به اين نوع تامين مالي مي كند،       مي توان به هزينه هاي انتشار اشاره كرد. تامين مالي داخلي از هزينه هاي انتشار جلوگيري مي كند و در صورتي كه نياز به تامين مالي خارجي باشد، هزينه انتشار اوراق بدهي به مراتب كمتر از سهام است. از طرف ديگر، تامين مالي از طريق سهام، ممكن است منافع سهامداران قبلي را كاهش دهد(مشايخ و شاهرخي، 1385، 16).</w:t>
      </w:r>
    </w:p>
    <w:p w:rsidR="008C313A" w:rsidRPr="00074268" w:rsidRDefault="008C313A" w:rsidP="008C313A">
      <w:pPr>
        <w:spacing w:line="360" w:lineRule="auto"/>
        <w:jc w:val="both"/>
        <w:rPr>
          <w:rFonts w:cs="Times New Roman"/>
          <w:sz w:val="26"/>
          <w:szCs w:val="28"/>
          <w:rtl/>
          <w:lang w:bidi="fa-IR"/>
        </w:rPr>
      </w:pPr>
      <w:r w:rsidRPr="00074268">
        <w:rPr>
          <w:rFonts w:cs="Times New Roman"/>
          <w:sz w:val="26"/>
          <w:szCs w:val="28"/>
          <w:rtl/>
          <w:lang w:bidi="fa-IR"/>
        </w:rPr>
        <w:t>در اين تئوري، هيچ تركيب بهينه اي از انواع بدهي و سهام از قبل تعريف نشده و وجود ندارد. زيرا دو نوع حقوق مالكانه وجود دارد: داخلي و خارجي. يكي در اولويت اول و ديگري در اولويت آخر. لذا نسبت بدهي هر شركتي نيازهاي انباشته آن شركت براي تامين مالي خارجي را منعكس</w:t>
      </w:r>
      <w:r>
        <w:rPr>
          <w:rFonts w:cs="Times New Roman" w:hint="cs"/>
          <w:sz w:val="26"/>
          <w:szCs w:val="28"/>
          <w:rtl/>
          <w:lang w:bidi="fa-IR"/>
        </w:rPr>
        <w:t xml:space="preserve"> </w:t>
      </w:r>
      <w:r w:rsidRPr="00074268">
        <w:rPr>
          <w:rFonts w:cs="Times New Roman"/>
          <w:sz w:val="26"/>
          <w:szCs w:val="28"/>
          <w:rtl/>
          <w:lang w:bidi="fa-IR"/>
        </w:rPr>
        <w:t>مي سازد  (بريلي و مايزر</w:t>
      </w:r>
      <w:r>
        <w:rPr>
          <w:rFonts w:cs="Times New Roman" w:hint="cs"/>
          <w:sz w:val="26"/>
          <w:szCs w:val="28"/>
          <w:rtl/>
          <w:lang w:bidi="fa-IR"/>
        </w:rPr>
        <w:t xml:space="preserve"> </w:t>
      </w:r>
      <w:r w:rsidRPr="009614B1">
        <w:rPr>
          <w:rStyle w:val="FootnoteReference"/>
          <w:rFonts w:cs="Times New Roman"/>
          <w:sz w:val="28"/>
          <w:rtl/>
          <w:lang w:bidi="fa-IR"/>
        </w:rPr>
        <w:footnoteReference w:id="20"/>
      </w:r>
      <w:r w:rsidRPr="00074268">
        <w:rPr>
          <w:rFonts w:cs="Times New Roman"/>
          <w:sz w:val="26"/>
          <w:szCs w:val="28"/>
          <w:rtl/>
          <w:lang w:bidi="fa-IR"/>
        </w:rPr>
        <w:t>، 1383، 8</w:t>
      </w:r>
      <w:r>
        <w:rPr>
          <w:rFonts w:cs="Times New Roman" w:hint="cs"/>
          <w:sz w:val="26"/>
          <w:szCs w:val="28"/>
          <w:rtl/>
          <w:lang w:bidi="fa-IR"/>
        </w:rPr>
        <w:t>7</w:t>
      </w:r>
      <w:r w:rsidRPr="00074268">
        <w:rPr>
          <w:rFonts w:cs="Times New Roman"/>
          <w:sz w:val="26"/>
          <w:szCs w:val="28"/>
          <w:rtl/>
          <w:lang w:bidi="fa-IR"/>
        </w:rPr>
        <w:t>).</w:t>
      </w:r>
    </w:p>
    <w:p w:rsidR="008C313A" w:rsidRDefault="008C313A" w:rsidP="008C313A">
      <w:pPr>
        <w:spacing w:line="360" w:lineRule="auto"/>
        <w:jc w:val="both"/>
        <w:rPr>
          <w:rFonts w:cs="Times New Roman"/>
          <w:sz w:val="26"/>
          <w:szCs w:val="28"/>
          <w:rtl/>
          <w:lang w:bidi="fa-IR"/>
        </w:rPr>
      </w:pPr>
      <w:r w:rsidRPr="00074268">
        <w:rPr>
          <w:rFonts w:cs="Times New Roman"/>
          <w:sz w:val="26"/>
          <w:szCs w:val="28"/>
          <w:rtl/>
          <w:lang w:bidi="fa-IR"/>
        </w:rPr>
        <w:t>تئوري ترجيحي پديده جديدي نيست و از مدت ها قبل شركت ها همواره به اين فكر بوده اند كه چگونه براي پرهيز از گرفتار شدن در چرخه تشريفات و مقررات بازار سرمايه، از منابع داخلي خود استفاده نمايند. براي مثال گوردون رفتار سلسله مراتبي را در مطالعات دقيق خود مشاهده نمود، اما با انتشار مقاله نيكولاس ماژولف و استوارت</w:t>
      </w:r>
      <w:r>
        <w:rPr>
          <w:rFonts w:cs="Times New Roman" w:hint="cs"/>
          <w:sz w:val="26"/>
          <w:szCs w:val="28"/>
          <w:rtl/>
          <w:lang w:bidi="fa-IR"/>
        </w:rPr>
        <w:t xml:space="preserve"> </w:t>
      </w:r>
      <w:r w:rsidRPr="009614B1">
        <w:rPr>
          <w:rStyle w:val="FootnoteReference"/>
          <w:rFonts w:cs="Times New Roman"/>
          <w:sz w:val="28"/>
          <w:rtl/>
          <w:lang w:bidi="fa-IR"/>
        </w:rPr>
        <w:footnoteReference w:id="21"/>
      </w:r>
      <w:r>
        <w:rPr>
          <w:rFonts w:cs="Times New Roman" w:hint="cs"/>
          <w:sz w:val="26"/>
          <w:szCs w:val="28"/>
          <w:rtl/>
          <w:lang w:bidi="fa-IR"/>
        </w:rPr>
        <w:t xml:space="preserve"> </w:t>
      </w:r>
      <w:r w:rsidRPr="00074268">
        <w:rPr>
          <w:rFonts w:cs="Times New Roman"/>
          <w:sz w:val="26"/>
          <w:szCs w:val="28"/>
          <w:rtl/>
          <w:lang w:bidi="fa-IR"/>
        </w:rPr>
        <w:t xml:space="preserve"> در سال 1984 ارجحيت تامين مالي داخلي و گريز از صدور اوراق سهام جديد به عنوان يك رفتار مديريتي كه برخلاف منافع سهامداران تلقي مي شد، در نظر گرفته شد. </w:t>
      </w:r>
    </w:p>
    <w:p w:rsidR="008C313A" w:rsidRPr="00074268" w:rsidRDefault="008C313A" w:rsidP="008C313A">
      <w:pPr>
        <w:spacing w:line="360" w:lineRule="auto"/>
        <w:jc w:val="both"/>
        <w:rPr>
          <w:rFonts w:cs="Times New Roman"/>
          <w:sz w:val="26"/>
          <w:szCs w:val="28"/>
          <w:rtl/>
          <w:lang w:bidi="fa-IR"/>
        </w:rPr>
      </w:pPr>
      <w:r w:rsidRPr="00074268">
        <w:rPr>
          <w:rFonts w:cs="Times New Roman"/>
          <w:sz w:val="26"/>
          <w:szCs w:val="28"/>
          <w:rtl/>
          <w:lang w:bidi="fa-IR"/>
        </w:rPr>
        <w:t xml:space="preserve">مقاله مذكور نشان داد مديراني كه صرفا در راستاي منافع سهامداران عمل </w:t>
      </w:r>
      <w:r>
        <w:rPr>
          <w:rFonts w:cs="Times New Roman" w:hint="cs"/>
          <w:sz w:val="26"/>
          <w:szCs w:val="28"/>
          <w:rtl/>
          <w:lang w:bidi="fa-IR"/>
        </w:rPr>
        <w:t xml:space="preserve"> </w:t>
      </w:r>
      <w:r w:rsidRPr="00074268">
        <w:rPr>
          <w:rFonts w:cs="Times New Roman"/>
          <w:sz w:val="26"/>
          <w:szCs w:val="28"/>
          <w:rtl/>
          <w:lang w:bidi="fa-IR"/>
        </w:rPr>
        <w:t xml:space="preserve"> مي كنند، منطقا تامين مالي را از طريق منابع داخلي ترجيح مي دهند و اگر به دنبال منابع مالي خارجي باشند، صدور اوراق بهادار داراي ريسك كمتر را انتخاب مي كنند (اسماعيل زاده مقري، 1383، 29).</w:t>
      </w:r>
    </w:p>
    <w:p w:rsidR="008C313A" w:rsidRPr="00074268" w:rsidRDefault="008C313A" w:rsidP="008C313A">
      <w:pPr>
        <w:spacing w:line="360" w:lineRule="auto"/>
        <w:jc w:val="both"/>
        <w:rPr>
          <w:rFonts w:cs="Times New Roman"/>
          <w:sz w:val="26"/>
          <w:szCs w:val="28"/>
          <w:rtl/>
          <w:lang w:bidi="fa-IR"/>
        </w:rPr>
      </w:pPr>
      <w:r w:rsidRPr="00074268">
        <w:rPr>
          <w:rFonts w:cs="Times New Roman"/>
          <w:sz w:val="26"/>
          <w:szCs w:val="28"/>
          <w:rtl/>
          <w:lang w:bidi="fa-IR"/>
        </w:rPr>
        <w:lastRenderedPageBreak/>
        <w:t>اين تئوري بازتاب هاي مهمي را به دنبال دارد كه از مهمترين آن ها مي توان به موارد زير اشاره كرد:</w:t>
      </w:r>
    </w:p>
    <w:p w:rsidR="008C313A" w:rsidRPr="00074268" w:rsidRDefault="008C313A" w:rsidP="008C313A">
      <w:pPr>
        <w:tabs>
          <w:tab w:val="left" w:pos="7209"/>
        </w:tabs>
        <w:spacing w:line="360" w:lineRule="auto"/>
        <w:jc w:val="both"/>
        <w:rPr>
          <w:rFonts w:cs="Times New Roman"/>
          <w:sz w:val="26"/>
          <w:szCs w:val="28"/>
          <w:lang w:bidi="fa-IR"/>
        </w:rPr>
      </w:pPr>
      <w:r w:rsidRPr="00074268">
        <w:rPr>
          <w:rFonts w:cs="Times New Roman"/>
          <w:sz w:val="26"/>
          <w:szCs w:val="28"/>
          <w:rtl/>
          <w:lang w:bidi="fa-IR"/>
        </w:rPr>
        <w:t xml:space="preserve">1. </w:t>
      </w:r>
      <w:r w:rsidRPr="00074268">
        <w:rPr>
          <w:rFonts w:cs="Times New Roman"/>
          <w:sz w:val="26"/>
          <w:szCs w:val="28"/>
          <w:rtl/>
        </w:rPr>
        <w:t>براي شركت ها نسبت بدهي مطلوب وجود ندارد.</w:t>
      </w:r>
    </w:p>
    <w:p w:rsidR="008C313A" w:rsidRPr="00074268" w:rsidRDefault="008C313A" w:rsidP="008C313A">
      <w:pPr>
        <w:pStyle w:val="ListParagraph"/>
        <w:spacing w:line="360" w:lineRule="auto"/>
        <w:ind w:left="0"/>
        <w:jc w:val="both"/>
        <w:rPr>
          <w:rFonts w:cs="Times New Roman"/>
          <w:sz w:val="26"/>
          <w:szCs w:val="28"/>
        </w:rPr>
      </w:pPr>
      <w:r w:rsidRPr="00074268">
        <w:rPr>
          <w:rFonts w:cs="Times New Roman"/>
          <w:sz w:val="26"/>
          <w:szCs w:val="28"/>
          <w:rtl/>
        </w:rPr>
        <w:t>2. شركت هاي سودآور، معمولا كمتر به استقراض روي مي آورند.</w:t>
      </w:r>
    </w:p>
    <w:p w:rsidR="008C313A" w:rsidRPr="00074268" w:rsidRDefault="008C313A" w:rsidP="008C313A">
      <w:pPr>
        <w:pStyle w:val="ListParagraph"/>
        <w:spacing w:line="360" w:lineRule="auto"/>
        <w:ind w:left="0"/>
        <w:jc w:val="both"/>
        <w:rPr>
          <w:rFonts w:cs="Times New Roman"/>
          <w:sz w:val="26"/>
          <w:szCs w:val="28"/>
        </w:rPr>
      </w:pPr>
      <w:r w:rsidRPr="00074268">
        <w:rPr>
          <w:rFonts w:cs="Times New Roman"/>
          <w:sz w:val="26"/>
          <w:szCs w:val="28"/>
          <w:rtl/>
        </w:rPr>
        <w:t>3. شركت ها متمايل به انباشت وجه نقد هستند.</w:t>
      </w:r>
    </w:p>
    <w:p w:rsidR="008C313A" w:rsidRPr="00074268" w:rsidRDefault="008C313A" w:rsidP="008C313A">
      <w:pPr>
        <w:pStyle w:val="ListParagraph"/>
        <w:spacing w:line="360" w:lineRule="auto"/>
        <w:ind w:left="0"/>
        <w:jc w:val="both"/>
        <w:rPr>
          <w:rFonts w:cs="Times New Roman"/>
          <w:sz w:val="26"/>
          <w:szCs w:val="28"/>
          <w:rtl/>
        </w:rPr>
      </w:pPr>
      <w:r w:rsidRPr="00074268">
        <w:rPr>
          <w:rFonts w:cs="Times New Roman"/>
          <w:sz w:val="26"/>
          <w:szCs w:val="28"/>
          <w:rtl/>
        </w:rPr>
        <w:t>تئوري هزينه هاي نمايندگي كه براساس اين تئوري، در چارچوب واحد اقتصادي دو نوع تضاد منافع شناسايي مي شود: 1) تضاد منافع بين مديران و صاحبان سهام 2) تضاد منافع بين صاحبان سهام و دارندگان اوراق قرضه شركت. با استناد به همين تئوري  مي توان با ايجاد توازن بين مزاياي حاصل از بدهي و هزينه هاي نمايندگي بدهي، به يك ساختار مطلوب و بهينه سرمايه دست پيدا كرد (باقرزاده، 1382، 29).</w:t>
      </w:r>
    </w:p>
    <w:p w:rsidR="008C313A" w:rsidRPr="00074268" w:rsidRDefault="008C313A" w:rsidP="008C313A">
      <w:pPr>
        <w:pStyle w:val="ListParagraph"/>
        <w:spacing w:line="360" w:lineRule="auto"/>
        <w:ind w:left="0"/>
        <w:jc w:val="both"/>
        <w:rPr>
          <w:rFonts w:cs="Times New Roman"/>
          <w:sz w:val="26"/>
          <w:szCs w:val="28"/>
          <w:rtl/>
        </w:rPr>
      </w:pPr>
      <w:r w:rsidRPr="00074268">
        <w:rPr>
          <w:rFonts w:cs="Times New Roman"/>
          <w:sz w:val="26"/>
          <w:szCs w:val="28"/>
          <w:rtl/>
        </w:rPr>
        <w:t>همچنين در اين تئوري موارد زير بايد مورد ملاحظه قرار گيرد:</w:t>
      </w:r>
    </w:p>
    <w:p w:rsidR="008C313A" w:rsidRPr="00074268" w:rsidRDefault="008C313A" w:rsidP="008C313A">
      <w:pPr>
        <w:pStyle w:val="ListParagraph"/>
        <w:spacing w:line="360" w:lineRule="auto"/>
        <w:ind w:left="0"/>
        <w:jc w:val="both"/>
        <w:rPr>
          <w:rFonts w:cs="Times New Roman"/>
          <w:sz w:val="26"/>
          <w:szCs w:val="28"/>
        </w:rPr>
      </w:pPr>
      <w:r w:rsidRPr="00074268">
        <w:rPr>
          <w:rFonts w:cs="Times New Roman"/>
          <w:sz w:val="26"/>
          <w:szCs w:val="28"/>
          <w:rtl/>
        </w:rPr>
        <w:t>1. چون مديريت در مقايسه با سرمايه گذاران خارجي از اطلاعات بيشتري برخوردار بوده، بنابراين زماني كه دريابد ارزش سهام شركتش به قيمت پايين تري ارزشگذاري شده است، نسبت به صدور سهام جديد تمايلي از خود نشان نمي دهد، اما در صورتي كه سهام بطور منصفانه يا بيش از ارزش ذاتي قيمت گذاري شده باشد، نسبت به صدور سهام تمايل خواهد داشت.</w:t>
      </w:r>
    </w:p>
    <w:p w:rsidR="008C313A" w:rsidRPr="00074268" w:rsidRDefault="008C313A" w:rsidP="008C313A">
      <w:pPr>
        <w:pStyle w:val="ListParagraph"/>
        <w:spacing w:line="360" w:lineRule="auto"/>
        <w:ind w:left="0"/>
        <w:jc w:val="both"/>
        <w:rPr>
          <w:rFonts w:cs="Times New Roman"/>
          <w:sz w:val="26"/>
          <w:szCs w:val="28"/>
        </w:rPr>
      </w:pPr>
      <w:r w:rsidRPr="00074268">
        <w:rPr>
          <w:rFonts w:cs="Times New Roman"/>
          <w:sz w:val="26"/>
          <w:szCs w:val="28"/>
          <w:rtl/>
        </w:rPr>
        <w:t>2. سرمايه گذاران بر اين باورند كه چون مديران اطلاعات بيشتري در اختيار دارند، بنابراين سعي مي كنند به موقع نسبت به انتشار سهام اقدام نمايند.</w:t>
      </w:r>
    </w:p>
    <w:p w:rsidR="008C313A" w:rsidRPr="00074268" w:rsidRDefault="008C313A" w:rsidP="008C313A">
      <w:pPr>
        <w:pStyle w:val="ListParagraph"/>
        <w:spacing w:line="360" w:lineRule="auto"/>
        <w:ind w:left="0"/>
        <w:jc w:val="both"/>
        <w:rPr>
          <w:rFonts w:cs="Times New Roman"/>
          <w:sz w:val="26"/>
          <w:szCs w:val="28"/>
        </w:rPr>
      </w:pPr>
      <w:r w:rsidRPr="00074268">
        <w:rPr>
          <w:rFonts w:cs="Times New Roman"/>
          <w:sz w:val="26"/>
          <w:szCs w:val="28"/>
          <w:rtl/>
        </w:rPr>
        <w:t>3. سهامداران تصميم انتشار سهام را به عنوان يك خبر ناخوشايند تعبير مي كنند و معتقدند كه سهام سهام صادر مي كند بايد سهام خود را با كسر بفروشد.</w:t>
      </w:r>
    </w:p>
    <w:p w:rsidR="008C313A" w:rsidRPr="00074268" w:rsidRDefault="008C313A" w:rsidP="008C313A">
      <w:pPr>
        <w:pStyle w:val="ListParagraph"/>
        <w:spacing w:line="360" w:lineRule="auto"/>
        <w:ind w:left="0"/>
        <w:jc w:val="both"/>
        <w:rPr>
          <w:rFonts w:cs="Times New Roman"/>
          <w:sz w:val="26"/>
          <w:szCs w:val="28"/>
          <w:rtl/>
        </w:rPr>
      </w:pPr>
      <w:r w:rsidRPr="00074268">
        <w:rPr>
          <w:rFonts w:cs="Times New Roman"/>
          <w:sz w:val="26"/>
          <w:szCs w:val="28"/>
          <w:rtl/>
        </w:rPr>
        <w:t xml:space="preserve">4. در مواجهه با كسر سهام، شركتي كه نياز به تامين سرمايه از طريق حقوق صاحبان سهام دارد، ممكن است از فرصت هاي سرمايه گذاري خوب صرفه نظر كند يا به قبول اهرم اضافي تن در دهد. زيرا سهام به قيمتي كه مديريت آن قيمت را منصفانه مي داند، قابل فروش نيست. </w:t>
      </w:r>
    </w:p>
    <w:p w:rsidR="008C313A" w:rsidRPr="00074268" w:rsidRDefault="008C313A" w:rsidP="008C313A">
      <w:pPr>
        <w:pStyle w:val="ListParagraph"/>
        <w:spacing w:line="360" w:lineRule="auto"/>
        <w:ind w:left="0"/>
        <w:jc w:val="both"/>
        <w:rPr>
          <w:rFonts w:cs="Times New Roman"/>
          <w:sz w:val="26"/>
          <w:szCs w:val="28"/>
          <w:rtl/>
        </w:rPr>
      </w:pPr>
      <w:r w:rsidRPr="00074268">
        <w:rPr>
          <w:rFonts w:cs="Times New Roman"/>
          <w:sz w:val="26"/>
          <w:szCs w:val="28"/>
          <w:rtl/>
        </w:rPr>
        <w:t xml:space="preserve">در نهايت اينكه مطالب فوق سه پيام دارد: نخست اين كه تامين مالي از طريق سود انباشته بهتر از تامين مالي از طريق صدور سهام جديد است. دوم اين كه نگهداري وجه نقد، اوراق بهادار قابل معامله و دارايي هاي آماده براي فروش با ظرفيت استقراض بدهي بدون ريسك عدم پرداخت ارزشمند است، زيرا موجب اطمينان خاطر مديريت مي شود. سوم اين كه اگر نياز به تامين مالي خارجي باشد، بدهي بهتر از حقوق صاحبان سهام است، زيرا بدهي معمولا از ريسك كمتري برخوردار است. اطلاعات نامتقارن، شركت را به سوي انتشار اوراق بهادار مطمئن تر سوق     مي دهد و باعث ايجاد سلسله مراتبي براي صدور اوراق بهادار مي شود. اوراق بهادار مطمئن تر نه بخاطر اينكه مديريت هميشه تمايل به صدور آن داشته </w:t>
      </w:r>
      <w:r w:rsidRPr="00074268">
        <w:rPr>
          <w:rFonts w:cs="Times New Roman"/>
          <w:sz w:val="26"/>
          <w:szCs w:val="28"/>
          <w:rtl/>
        </w:rPr>
        <w:lastRenderedPageBreak/>
        <w:t xml:space="preserve">بلكه برعكس، وقتي كه بازار ارزش شركت را بيش از ارزش ذاتي آن تعيين كرده باشد، مديريت به صدور چنين اوراق بهاداري مصمم خواهد شد (اسماعيل زاده مقري، 1383، 68). </w:t>
      </w:r>
    </w:p>
    <w:p w:rsidR="008C313A" w:rsidRPr="00074268" w:rsidRDefault="008C313A" w:rsidP="008C313A">
      <w:pPr>
        <w:spacing w:line="360" w:lineRule="auto"/>
        <w:jc w:val="both"/>
        <w:rPr>
          <w:rFonts w:cs="Times New Roman"/>
          <w:sz w:val="26"/>
          <w:szCs w:val="28"/>
          <w:rtl/>
          <w:lang w:bidi="fa-IR"/>
        </w:rPr>
      </w:pPr>
    </w:p>
    <w:p w:rsidR="008C313A" w:rsidRPr="00074268" w:rsidRDefault="008C313A" w:rsidP="008C313A">
      <w:pPr>
        <w:pStyle w:val="Heading1"/>
        <w:rPr>
          <w:rtl/>
          <w:lang w:bidi="fa-IR"/>
        </w:rPr>
      </w:pPr>
      <w:bookmarkStart w:id="50" w:name="_Toc314418586"/>
      <w:r w:rsidRPr="00074268">
        <w:rPr>
          <w:rtl/>
          <w:lang w:bidi="fa-IR"/>
        </w:rPr>
        <w:t>9-2 مروري مختصر بر مطالعات و تحقيقات</w:t>
      </w:r>
      <w:bookmarkEnd w:id="50"/>
    </w:p>
    <w:p w:rsidR="008C313A" w:rsidRPr="00074268" w:rsidRDefault="008C313A" w:rsidP="008C313A">
      <w:pPr>
        <w:spacing w:line="360" w:lineRule="auto"/>
        <w:jc w:val="both"/>
        <w:rPr>
          <w:rFonts w:cs="Times New Roman"/>
          <w:sz w:val="26"/>
          <w:szCs w:val="28"/>
          <w:rtl/>
          <w:lang w:bidi="fa-IR"/>
        </w:rPr>
      </w:pPr>
      <w:r w:rsidRPr="00074268">
        <w:rPr>
          <w:rFonts w:cs="Times New Roman"/>
          <w:sz w:val="26"/>
          <w:szCs w:val="28"/>
          <w:rtl/>
          <w:lang w:bidi="fa-IR"/>
        </w:rPr>
        <w:t>روش هاي تامين مالي براي تداوم فعاليت و اجراي پروژه هاي سودآور در فرايند رشد شركت ها موثرند و موجب ادامه حيات شركت ها در دنياي رقابتي امروز مي شوند. مديران شركت ها سعي مي كنند روش هايي را برگزينند كه اثرات مثبتي را بر روي ارزش شركت (بازده سهام و قيمت سهام) داشته باشد. زيرا سهامداران در پي اين هستند كه در قبال وجهي كه پرداخت مي كنند هم بتوانند وجه خود را باز پس گيرند و هم اين كه سودي را بدست آورند.</w:t>
      </w:r>
    </w:p>
    <w:p w:rsidR="008C313A" w:rsidRPr="00074268" w:rsidRDefault="008C313A" w:rsidP="008C313A">
      <w:pPr>
        <w:spacing w:line="360" w:lineRule="auto"/>
        <w:jc w:val="both"/>
        <w:rPr>
          <w:rFonts w:cs="Times New Roman"/>
          <w:sz w:val="26"/>
          <w:szCs w:val="28"/>
          <w:rtl/>
          <w:lang w:bidi="fa-IR"/>
        </w:rPr>
      </w:pPr>
      <w:r w:rsidRPr="00074268">
        <w:rPr>
          <w:rFonts w:cs="Times New Roman"/>
          <w:sz w:val="26"/>
          <w:szCs w:val="28"/>
          <w:rtl/>
          <w:lang w:bidi="fa-IR"/>
        </w:rPr>
        <w:t>محققين نيز با توجه به اهميت اين موضوع بررسي هاي فراواني در مورد روش هاي مختلف تامين مالي و اثرات آن ها بر بازده و قيمت سهام و ديگر متغيرهاي موجود در شركت ها انجام داده اند.</w:t>
      </w:r>
    </w:p>
    <w:p w:rsidR="008C313A" w:rsidRPr="00074268" w:rsidRDefault="008C313A" w:rsidP="008C313A">
      <w:pPr>
        <w:spacing w:line="360" w:lineRule="auto"/>
        <w:jc w:val="both"/>
        <w:rPr>
          <w:rFonts w:cs="Times New Roman"/>
          <w:sz w:val="26"/>
          <w:szCs w:val="28"/>
          <w:rtl/>
          <w:lang w:bidi="fa-IR"/>
        </w:rPr>
      </w:pPr>
      <w:r w:rsidRPr="00074268">
        <w:rPr>
          <w:rFonts w:cs="Times New Roman"/>
          <w:sz w:val="26"/>
          <w:szCs w:val="28"/>
          <w:rtl/>
          <w:lang w:bidi="fa-IR"/>
        </w:rPr>
        <w:t>با نگاهي اجمالي به بررسي هاي صورت گرفته، به اين نكته پي مي برند كه محققين به دو صورت كلي و جزيي در اين مورد بحث و بررسي داشته اند.</w:t>
      </w:r>
    </w:p>
    <w:p w:rsidR="008C313A" w:rsidRPr="00074268" w:rsidRDefault="008C313A" w:rsidP="008C313A">
      <w:pPr>
        <w:spacing w:line="360" w:lineRule="auto"/>
        <w:jc w:val="both"/>
        <w:rPr>
          <w:rFonts w:cs="Times New Roman"/>
          <w:b/>
          <w:bCs/>
          <w:sz w:val="26"/>
          <w:szCs w:val="28"/>
          <w:rtl/>
          <w:lang w:bidi="fa-IR"/>
        </w:rPr>
      </w:pPr>
      <w:r w:rsidRPr="00074268">
        <w:rPr>
          <w:rFonts w:cs="Times New Roman"/>
          <w:sz w:val="26"/>
          <w:szCs w:val="28"/>
          <w:rtl/>
          <w:lang w:bidi="fa-IR"/>
        </w:rPr>
        <w:t>مروري بر مطالعات و تحقيقات مرتبط با موضوع، از منابع مختلفي نظير دانشگاه ها و مراكز تحقيقاتي داخل كشور و نيز سايت هاي متصل به موسسات، دانشگاه ها و مراكز تهيه و تدارك كننده منابع علمي و پژوهشي، مويد اين نكته است كه تحقیقات زیادی بصورت کلی تر از موضوع تحقیق انجام شده است ولی در بازار سرمایه ایران به طور خاص به این موضوع پرداخته نشده است. لذا در ادامه، تحقیقات مشابه انجام شده در خارج و تحقیقات ایرانی انجام شده در زمینه موضوع تحقیق مورد بررسی قرار خواهد گرفت.</w:t>
      </w:r>
    </w:p>
    <w:p w:rsidR="008C313A" w:rsidRPr="00074268" w:rsidRDefault="008C313A" w:rsidP="008C313A">
      <w:pPr>
        <w:spacing w:line="360" w:lineRule="auto"/>
        <w:jc w:val="both"/>
        <w:rPr>
          <w:rFonts w:cs="Times New Roman"/>
          <w:b/>
          <w:bCs/>
          <w:sz w:val="26"/>
          <w:szCs w:val="28"/>
          <w:rtl/>
          <w:lang w:bidi="fa-IR"/>
        </w:rPr>
      </w:pPr>
    </w:p>
    <w:p w:rsidR="008C313A" w:rsidRPr="00074268" w:rsidRDefault="008C313A" w:rsidP="008C313A">
      <w:pPr>
        <w:pStyle w:val="Heading1"/>
        <w:rPr>
          <w:rtl/>
          <w:lang w:bidi="fa-IR"/>
        </w:rPr>
      </w:pPr>
      <w:bookmarkStart w:id="51" w:name="_Toc314418587"/>
      <w:r w:rsidRPr="00074268">
        <w:rPr>
          <w:rtl/>
          <w:lang w:bidi="fa-IR"/>
        </w:rPr>
        <w:t>1-9-2 مروري مختصر بر مطالعات خارجي</w:t>
      </w:r>
      <w:bookmarkEnd w:id="51"/>
      <w:r w:rsidRPr="00074268">
        <w:rPr>
          <w:rtl/>
          <w:lang w:bidi="fa-IR"/>
        </w:rPr>
        <w:t xml:space="preserve"> </w:t>
      </w:r>
    </w:p>
    <w:p w:rsidR="008C313A" w:rsidRPr="00074268" w:rsidRDefault="008C313A" w:rsidP="008C313A">
      <w:pPr>
        <w:pStyle w:val="ListParagraph"/>
        <w:numPr>
          <w:ilvl w:val="0"/>
          <w:numId w:val="2"/>
        </w:numPr>
        <w:tabs>
          <w:tab w:val="right" w:pos="282"/>
        </w:tabs>
        <w:spacing w:line="360" w:lineRule="auto"/>
        <w:ind w:left="0" w:firstLine="0"/>
        <w:jc w:val="both"/>
        <w:rPr>
          <w:rFonts w:cs="Times New Roman"/>
          <w:sz w:val="26"/>
          <w:szCs w:val="28"/>
          <w:rtl/>
        </w:rPr>
      </w:pPr>
      <w:r w:rsidRPr="00074268">
        <w:rPr>
          <w:rFonts w:cs="Times New Roman"/>
          <w:sz w:val="26"/>
          <w:szCs w:val="28"/>
          <w:rtl/>
        </w:rPr>
        <w:t>مودیگیلیانی و میلر</w:t>
      </w:r>
      <w:r w:rsidRPr="00074268">
        <w:rPr>
          <w:rStyle w:val="FootnoteReference"/>
          <w:rFonts w:cs="Times New Roman"/>
          <w:sz w:val="26"/>
          <w:rtl/>
        </w:rPr>
        <w:footnoteReference w:id="22"/>
      </w:r>
      <w:r w:rsidRPr="00074268">
        <w:rPr>
          <w:rFonts w:cs="Times New Roman"/>
          <w:sz w:val="26"/>
          <w:szCs w:val="28"/>
          <w:rtl/>
        </w:rPr>
        <w:t xml:space="preserve"> برای اولین بار در سال 1958 بحث ساختار سرمایه را مورد بررسی قرار دادند، موضوع مورد بحث آن ها این بوده که آیا استفاده از بدهی ها در ساختار سرمایه شرکت ها بر ارزش شرکت و هزینه سرمایه تاثیر می گذارد؟ آنان به این نتیجه رسیدند که استفاده از بدهی ها بر ارزش شرکت تاثیر مثبت و بر میانگین موزون هزینه سرمایه نیز تا حد محدودی تاثیر خواهد گذاشت. محققین </w:t>
      </w:r>
      <w:r w:rsidRPr="00074268">
        <w:rPr>
          <w:rFonts w:cs="Times New Roman"/>
          <w:sz w:val="26"/>
          <w:szCs w:val="28"/>
          <w:rtl/>
        </w:rPr>
        <w:lastRenderedPageBreak/>
        <w:t>دیگری نظیر برادلی، جارل و کیم</w:t>
      </w:r>
      <w:r w:rsidRPr="00074268">
        <w:rPr>
          <w:rFonts w:cs="Times New Roman"/>
          <w:sz w:val="26"/>
          <w:szCs w:val="28"/>
          <w:vertAlign w:val="superscript"/>
          <w:rtl/>
        </w:rPr>
        <w:footnoteReference w:id="23"/>
      </w:r>
      <w:r w:rsidRPr="00074268">
        <w:rPr>
          <w:rFonts w:cs="Times New Roman"/>
          <w:sz w:val="26"/>
          <w:szCs w:val="28"/>
          <w:rtl/>
        </w:rPr>
        <w:t>، باندری</w:t>
      </w:r>
      <w:r w:rsidRPr="00074268">
        <w:rPr>
          <w:rFonts w:cs="Times New Roman"/>
          <w:sz w:val="26"/>
          <w:szCs w:val="28"/>
          <w:vertAlign w:val="superscript"/>
          <w:rtl/>
        </w:rPr>
        <w:footnoteReference w:id="24"/>
      </w:r>
      <w:r w:rsidRPr="00074268">
        <w:rPr>
          <w:rFonts w:cs="Times New Roman"/>
          <w:sz w:val="26"/>
          <w:szCs w:val="28"/>
          <w:rtl/>
        </w:rPr>
        <w:t>، اپلر و تایمن</w:t>
      </w:r>
      <w:r w:rsidRPr="00074268">
        <w:rPr>
          <w:rFonts w:cs="Times New Roman"/>
          <w:sz w:val="26"/>
          <w:szCs w:val="28"/>
          <w:vertAlign w:val="superscript"/>
          <w:rtl/>
        </w:rPr>
        <w:footnoteReference w:id="25"/>
      </w:r>
      <w:r w:rsidRPr="00074268">
        <w:rPr>
          <w:rFonts w:cs="Times New Roman"/>
          <w:sz w:val="26"/>
          <w:szCs w:val="28"/>
          <w:rtl/>
        </w:rPr>
        <w:t>، راجان و زینگالس</w:t>
      </w:r>
      <w:r w:rsidRPr="00074268">
        <w:rPr>
          <w:rFonts w:cs="Times New Roman"/>
          <w:sz w:val="26"/>
          <w:szCs w:val="28"/>
          <w:vertAlign w:val="superscript"/>
          <w:rtl/>
        </w:rPr>
        <w:footnoteReference w:id="26"/>
      </w:r>
      <w:r w:rsidRPr="00074268">
        <w:rPr>
          <w:rFonts w:cs="Times New Roman"/>
          <w:sz w:val="26"/>
          <w:szCs w:val="28"/>
          <w:rtl/>
        </w:rPr>
        <w:t xml:space="preserve"> و ساین وهادر</w:t>
      </w:r>
      <w:r w:rsidRPr="00074268">
        <w:rPr>
          <w:rFonts w:cs="Times New Roman"/>
          <w:sz w:val="26"/>
          <w:szCs w:val="28"/>
          <w:vertAlign w:val="superscript"/>
          <w:rtl/>
        </w:rPr>
        <w:footnoteReference w:id="27"/>
      </w:r>
      <w:r w:rsidRPr="00074268">
        <w:rPr>
          <w:rFonts w:cs="Times New Roman"/>
          <w:sz w:val="26"/>
          <w:szCs w:val="28"/>
          <w:rtl/>
        </w:rPr>
        <w:t>، تاثیر اهرم مالی را بر بازده و ارزش شرکت ها مورد بررسی قرار دادند و به این نتیجه دست یافتند که اهرم مالی بر بازده و ارزش شرکت ها تاثیر داشته است.</w:t>
      </w:r>
    </w:p>
    <w:p w:rsidR="008C313A" w:rsidRPr="00074268" w:rsidRDefault="008C313A" w:rsidP="008C313A">
      <w:pPr>
        <w:pStyle w:val="ListParagraph"/>
        <w:numPr>
          <w:ilvl w:val="0"/>
          <w:numId w:val="2"/>
        </w:numPr>
        <w:tabs>
          <w:tab w:val="right" w:pos="282"/>
        </w:tabs>
        <w:spacing w:line="360" w:lineRule="auto"/>
        <w:ind w:left="0" w:firstLine="0"/>
        <w:jc w:val="both"/>
        <w:rPr>
          <w:rFonts w:cs="Times New Roman"/>
          <w:sz w:val="26"/>
          <w:szCs w:val="28"/>
        </w:rPr>
      </w:pPr>
      <w:r w:rsidRPr="00074268">
        <w:rPr>
          <w:rFonts w:cs="Times New Roman"/>
          <w:sz w:val="26"/>
          <w:szCs w:val="28"/>
          <w:rtl/>
        </w:rPr>
        <w:t>دونالدسون تحقيقي درباره عملكرد تامين مالي شركت هاي بزرگ انجام داده و مشاهده نمودند مديريت از منابع مالي داخلي به عنوان يك منبع شديدا طرفداري مي</w:t>
      </w:r>
      <w:r w:rsidRPr="00074268">
        <w:rPr>
          <w:rFonts w:cs="Times New Roman"/>
          <w:sz w:val="26"/>
          <w:szCs w:val="28"/>
        </w:rPr>
        <w:t xml:space="preserve"> </w:t>
      </w:r>
      <w:r w:rsidRPr="00074268">
        <w:rPr>
          <w:rFonts w:cs="Times New Roman"/>
          <w:sz w:val="26"/>
          <w:szCs w:val="28"/>
          <w:rtl/>
        </w:rPr>
        <w:t>كند و حتي منابع خارجي را كنار مي گذارد (دونالدسون</w:t>
      </w:r>
      <w:r w:rsidRPr="00074268">
        <w:rPr>
          <w:rStyle w:val="FootnoteReference"/>
          <w:rFonts w:cs="Times New Roman"/>
          <w:sz w:val="26"/>
          <w:rtl/>
        </w:rPr>
        <w:footnoteReference w:id="28"/>
      </w:r>
      <w:r w:rsidRPr="00074268">
        <w:rPr>
          <w:rFonts w:cs="Times New Roman"/>
          <w:sz w:val="26"/>
          <w:szCs w:val="28"/>
          <w:rtl/>
        </w:rPr>
        <w:t>، 1961</w:t>
      </w:r>
      <w:r>
        <w:rPr>
          <w:rFonts w:cs="Times New Roman" w:hint="cs"/>
          <w:sz w:val="26"/>
          <w:szCs w:val="28"/>
          <w:rtl/>
        </w:rPr>
        <w:t>،36</w:t>
      </w:r>
      <w:r w:rsidRPr="00074268">
        <w:rPr>
          <w:rFonts w:cs="Times New Roman"/>
          <w:sz w:val="26"/>
          <w:szCs w:val="28"/>
          <w:rtl/>
        </w:rPr>
        <w:t>)</w:t>
      </w:r>
      <w:r>
        <w:rPr>
          <w:rFonts w:cs="Times New Roman" w:hint="cs"/>
          <w:sz w:val="26"/>
          <w:szCs w:val="28"/>
          <w:rtl/>
        </w:rPr>
        <w:t>.</w:t>
      </w:r>
    </w:p>
    <w:p w:rsidR="008C313A" w:rsidRPr="00074268" w:rsidRDefault="008C313A" w:rsidP="008C313A">
      <w:pPr>
        <w:pStyle w:val="ListParagraph"/>
        <w:numPr>
          <w:ilvl w:val="0"/>
          <w:numId w:val="2"/>
        </w:numPr>
        <w:tabs>
          <w:tab w:val="right" w:pos="282"/>
        </w:tabs>
        <w:spacing w:line="360" w:lineRule="auto"/>
        <w:ind w:left="0" w:firstLine="0"/>
        <w:jc w:val="both"/>
        <w:rPr>
          <w:rFonts w:cs="Times New Roman"/>
          <w:sz w:val="26"/>
          <w:szCs w:val="28"/>
        </w:rPr>
      </w:pPr>
      <w:r w:rsidRPr="00074268">
        <w:rPr>
          <w:rFonts w:cs="Times New Roman"/>
          <w:sz w:val="26"/>
          <w:szCs w:val="28"/>
          <w:rtl/>
        </w:rPr>
        <w:t>مايرز و ماجلوف به بررسي عوامل تعيين كننده ساختار سرمايه از ديدگاه فرضيه عدم تقارن اطلاعات پرداخته اند. در اين تحقيق كه با تحقيق مستقل مايرز در همان سال همسويي دارد، چنين ادعا شده است كه در صورت وجود عدم تقارن اطلاعاتي بين شركت و بازار سرمايه، شركتهاي سود آور، منابع تامين مالي داخلي را به منايع خارجي ترجيح مي دهند. اما چنانچه به منابع بيشتري نياز داشته باشند، ابتدا به استقراض و در نهايت به انتشار سهام مبادرت مي ورزند</w:t>
      </w:r>
      <w:r>
        <w:rPr>
          <w:rFonts w:cs="Times New Roman" w:hint="cs"/>
          <w:sz w:val="26"/>
          <w:szCs w:val="28"/>
          <w:rtl/>
        </w:rPr>
        <w:t xml:space="preserve"> </w:t>
      </w:r>
      <w:r w:rsidRPr="00074268">
        <w:rPr>
          <w:rFonts w:cs="Times New Roman"/>
          <w:sz w:val="26"/>
          <w:szCs w:val="28"/>
          <w:rtl/>
        </w:rPr>
        <w:t>(مايرز و ماجلوف</w:t>
      </w:r>
      <w:r>
        <w:rPr>
          <w:rFonts w:cs="Times New Roman" w:hint="cs"/>
          <w:sz w:val="26"/>
          <w:szCs w:val="28"/>
          <w:rtl/>
        </w:rPr>
        <w:t xml:space="preserve"> </w:t>
      </w:r>
      <w:r w:rsidRPr="009614B1">
        <w:rPr>
          <w:rStyle w:val="FootnoteReference"/>
          <w:rFonts w:cs="Times New Roman"/>
          <w:sz w:val="28"/>
          <w:rtl/>
          <w:lang w:bidi="fa-IR"/>
        </w:rPr>
        <w:footnoteReference w:id="29"/>
      </w:r>
      <w:r>
        <w:rPr>
          <w:rFonts w:cs="Times New Roman" w:hint="cs"/>
          <w:sz w:val="26"/>
          <w:szCs w:val="28"/>
          <w:rtl/>
        </w:rPr>
        <w:t xml:space="preserve"> </w:t>
      </w:r>
      <w:r w:rsidRPr="00074268">
        <w:rPr>
          <w:rFonts w:cs="Times New Roman"/>
          <w:sz w:val="26"/>
          <w:szCs w:val="28"/>
          <w:rtl/>
        </w:rPr>
        <w:t xml:space="preserve"> ، 1984،</w:t>
      </w:r>
      <w:r>
        <w:rPr>
          <w:rFonts w:cs="Times New Roman" w:hint="cs"/>
          <w:sz w:val="26"/>
          <w:szCs w:val="28"/>
          <w:rtl/>
        </w:rPr>
        <w:t>221-187</w:t>
      </w:r>
      <w:r w:rsidRPr="00074268">
        <w:rPr>
          <w:rFonts w:cs="Times New Roman"/>
          <w:sz w:val="26"/>
          <w:szCs w:val="28"/>
          <w:rtl/>
        </w:rPr>
        <w:t xml:space="preserve">) </w:t>
      </w:r>
      <w:r>
        <w:rPr>
          <w:rFonts w:cs="Times New Roman" w:hint="cs"/>
          <w:sz w:val="26"/>
          <w:szCs w:val="28"/>
          <w:rtl/>
        </w:rPr>
        <w:t>.</w:t>
      </w:r>
    </w:p>
    <w:p w:rsidR="008C313A" w:rsidRDefault="008C313A" w:rsidP="008C313A">
      <w:pPr>
        <w:pStyle w:val="ListParagraph"/>
        <w:numPr>
          <w:ilvl w:val="0"/>
          <w:numId w:val="2"/>
        </w:numPr>
        <w:tabs>
          <w:tab w:val="right" w:pos="282"/>
        </w:tabs>
        <w:spacing w:line="360" w:lineRule="auto"/>
        <w:ind w:left="0" w:firstLine="0"/>
        <w:jc w:val="both"/>
        <w:rPr>
          <w:rFonts w:cs="Times New Roman"/>
          <w:sz w:val="26"/>
          <w:szCs w:val="28"/>
        </w:rPr>
      </w:pPr>
      <w:r w:rsidRPr="00074268">
        <w:rPr>
          <w:rFonts w:cs="Times New Roman"/>
          <w:sz w:val="26"/>
          <w:szCs w:val="28"/>
          <w:rtl/>
        </w:rPr>
        <w:t>دشپانده تحقيقي در زمينه تغييرات ساختار سرمايه در اثر فعاليت هاي تامين مالي و فعاليت هاي سرمايه گذاري انجام داده است. هدف تحقيق مذكور بررسي تاثير تامين مالي از طريق استقراض به ارزش ويژه شركت مي باشد.</w:t>
      </w:r>
    </w:p>
    <w:p w:rsidR="008C313A" w:rsidRPr="00074268" w:rsidRDefault="008C313A" w:rsidP="008C313A">
      <w:pPr>
        <w:pStyle w:val="ListParagraph"/>
        <w:numPr>
          <w:ilvl w:val="0"/>
          <w:numId w:val="2"/>
        </w:numPr>
        <w:tabs>
          <w:tab w:val="right" w:pos="282"/>
        </w:tabs>
        <w:spacing w:line="360" w:lineRule="auto"/>
        <w:ind w:left="0" w:firstLine="0"/>
        <w:jc w:val="both"/>
        <w:rPr>
          <w:rFonts w:cs="Times New Roman"/>
          <w:sz w:val="26"/>
          <w:szCs w:val="28"/>
        </w:rPr>
      </w:pPr>
      <w:r w:rsidRPr="00074268">
        <w:rPr>
          <w:rFonts w:cs="Times New Roman"/>
          <w:sz w:val="26"/>
          <w:szCs w:val="28"/>
          <w:rtl/>
        </w:rPr>
        <w:t xml:space="preserve"> در اين تحقيق تاثير اولين تامين مالي از طريق استقراض در شركت هايي كه در گذشته همواره از طريق افزايش سرمايه تامين مالي مي كرده اند، بررسي گرديد. نتيجه اصلي اين تغيير حاكي از اين بود كه تامين مالي از طريق بدهي بر قيمت سهام شركت هايي كه تا كنون از طريق بدهي تامين مالي نكرده اند، منفي است. به عبارت ديگر تامين مالي از طريق بدهي تاثير منفي بر ارزش ويژه اين شركت ها دارد. بنابراين اين فرضيه كه بدهي، فرصت هاي رشد يك شركت را كاهش مي دهد، تقويت مي گردد (دشپانده</w:t>
      </w:r>
      <w:r>
        <w:rPr>
          <w:rFonts w:cs="Times New Roman" w:hint="cs"/>
          <w:sz w:val="26"/>
          <w:szCs w:val="28"/>
          <w:rtl/>
          <w:lang w:bidi="fa-IR"/>
        </w:rPr>
        <w:t xml:space="preserve"> </w:t>
      </w:r>
      <w:r w:rsidRPr="009614B1">
        <w:rPr>
          <w:rStyle w:val="FootnoteReference"/>
          <w:rFonts w:cs="Times New Roman"/>
          <w:sz w:val="28"/>
          <w:rtl/>
          <w:lang w:bidi="fa-IR"/>
        </w:rPr>
        <w:footnoteReference w:id="30"/>
      </w:r>
      <w:r>
        <w:rPr>
          <w:rFonts w:cs="Times New Roman" w:hint="cs"/>
          <w:sz w:val="26"/>
          <w:szCs w:val="28"/>
          <w:rtl/>
          <w:lang w:bidi="fa-IR"/>
        </w:rPr>
        <w:t xml:space="preserve"> </w:t>
      </w:r>
      <w:r w:rsidRPr="00074268">
        <w:rPr>
          <w:rFonts w:cs="Times New Roman"/>
          <w:sz w:val="26"/>
          <w:szCs w:val="28"/>
          <w:rtl/>
        </w:rPr>
        <w:t>،1985</w:t>
      </w:r>
      <w:r>
        <w:rPr>
          <w:rFonts w:cs="Times New Roman" w:hint="cs"/>
          <w:sz w:val="26"/>
          <w:szCs w:val="28"/>
          <w:rtl/>
        </w:rPr>
        <w:t>،48</w:t>
      </w:r>
      <w:r w:rsidRPr="00074268">
        <w:rPr>
          <w:rFonts w:cs="Times New Roman"/>
          <w:sz w:val="26"/>
          <w:szCs w:val="28"/>
          <w:rtl/>
        </w:rPr>
        <w:t>).</w:t>
      </w:r>
    </w:p>
    <w:p w:rsidR="008C313A" w:rsidRPr="00074268" w:rsidRDefault="008C313A" w:rsidP="008C313A">
      <w:pPr>
        <w:pStyle w:val="ListParagraph"/>
        <w:numPr>
          <w:ilvl w:val="0"/>
          <w:numId w:val="2"/>
        </w:numPr>
        <w:tabs>
          <w:tab w:val="right" w:pos="282"/>
        </w:tabs>
        <w:spacing w:line="360" w:lineRule="auto"/>
        <w:ind w:left="0" w:firstLine="0"/>
        <w:jc w:val="both"/>
        <w:rPr>
          <w:rFonts w:cs="Times New Roman"/>
          <w:sz w:val="26"/>
          <w:szCs w:val="28"/>
          <w:rtl/>
        </w:rPr>
      </w:pPr>
      <w:r w:rsidRPr="00074268">
        <w:rPr>
          <w:rFonts w:cs="Times New Roman"/>
          <w:sz w:val="26"/>
          <w:szCs w:val="28"/>
          <w:rtl/>
        </w:rPr>
        <w:t xml:space="preserve">راجان و زينگالس ارتباط ارزش دفتري بدهي ها به حقوق صاحبان سهام با فروش و نسبت بازده دارايي ها را در كشور هاي امريكا، انگليس، ايتاليا، آلمان، فرانسه، ژاپن و كانادا از طريق رگرسيون و </w:t>
      </w:r>
      <w:r w:rsidRPr="00074268">
        <w:rPr>
          <w:rFonts w:cs="Times New Roman"/>
          <w:sz w:val="26"/>
          <w:szCs w:val="28"/>
          <w:rtl/>
        </w:rPr>
        <w:lastRenderedPageBreak/>
        <w:t>ضريب همبستگي مورد بررسي قرار دادند و به اين نتيجه رسيدند كه هنوز پايه هاي نظري همبستگي مشاهده شده بين متغير ها اغلب مبهم و حل نشده است (راجان و زينگالس</w:t>
      </w:r>
      <w:r>
        <w:rPr>
          <w:rFonts w:cs="Times New Roman" w:hint="cs"/>
          <w:sz w:val="26"/>
          <w:szCs w:val="28"/>
          <w:rtl/>
        </w:rPr>
        <w:t xml:space="preserve"> </w:t>
      </w:r>
      <w:r w:rsidRPr="009614B1">
        <w:rPr>
          <w:rStyle w:val="FootnoteReference"/>
          <w:rFonts w:cs="Times New Roman"/>
          <w:sz w:val="28"/>
          <w:rtl/>
          <w:lang w:bidi="fa-IR"/>
        </w:rPr>
        <w:footnoteReference w:id="31"/>
      </w:r>
      <w:r>
        <w:rPr>
          <w:rFonts w:cs="Times New Roman" w:hint="cs"/>
          <w:sz w:val="26"/>
          <w:szCs w:val="28"/>
          <w:rtl/>
        </w:rPr>
        <w:t xml:space="preserve"> </w:t>
      </w:r>
      <w:r w:rsidRPr="00074268">
        <w:rPr>
          <w:rFonts w:cs="Times New Roman"/>
          <w:sz w:val="26"/>
          <w:szCs w:val="28"/>
          <w:rtl/>
        </w:rPr>
        <w:t xml:space="preserve"> 1995،</w:t>
      </w:r>
      <w:r>
        <w:rPr>
          <w:rFonts w:cs="Times New Roman" w:hint="cs"/>
          <w:sz w:val="26"/>
          <w:szCs w:val="28"/>
          <w:rtl/>
        </w:rPr>
        <w:t>1460-1421</w:t>
      </w:r>
      <w:r w:rsidRPr="00074268">
        <w:rPr>
          <w:rFonts w:cs="Times New Roman"/>
          <w:sz w:val="26"/>
          <w:szCs w:val="28"/>
          <w:rtl/>
        </w:rPr>
        <w:t>).</w:t>
      </w:r>
    </w:p>
    <w:p w:rsidR="008C313A" w:rsidRPr="00074268" w:rsidRDefault="008C313A" w:rsidP="008C313A">
      <w:pPr>
        <w:pStyle w:val="ListParagraph"/>
        <w:numPr>
          <w:ilvl w:val="0"/>
          <w:numId w:val="2"/>
        </w:numPr>
        <w:tabs>
          <w:tab w:val="right" w:pos="282"/>
        </w:tabs>
        <w:spacing w:line="360" w:lineRule="auto"/>
        <w:ind w:left="0" w:firstLine="0"/>
        <w:jc w:val="both"/>
        <w:rPr>
          <w:rFonts w:cs="Times New Roman"/>
          <w:sz w:val="26"/>
          <w:szCs w:val="28"/>
          <w:rtl/>
        </w:rPr>
      </w:pPr>
      <w:r w:rsidRPr="00074268">
        <w:rPr>
          <w:rFonts w:cs="Times New Roman"/>
          <w:sz w:val="26"/>
          <w:szCs w:val="28"/>
          <w:rtl/>
        </w:rPr>
        <w:t>ریچاردسون و اسلوان در تحقیقی تحت عنوان " ارتباط تامین مالی خارجی با بازده آتی سهام" به بررسی کلیه روش های تامین مالی خارجی پرداختند و دریافتند که تغییرات خالص تامین مالی خارجی با بازده سهام مورد انتظار، یک رابطه منفی دارد. آن ها درنهایت دریافتند که   پیش بینی بازده آتی سهام تا حدی زیادی بستگی به ساختار سرمایه دارد ( ریچاردسون و اسلوان</w:t>
      </w:r>
      <w:r>
        <w:rPr>
          <w:rFonts w:cs="Times New Roman" w:hint="cs"/>
          <w:sz w:val="26"/>
          <w:szCs w:val="28"/>
          <w:rtl/>
        </w:rPr>
        <w:t xml:space="preserve"> </w:t>
      </w:r>
      <w:r w:rsidRPr="009614B1">
        <w:rPr>
          <w:rStyle w:val="FootnoteReference"/>
          <w:rFonts w:cs="Times New Roman"/>
          <w:sz w:val="28"/>
          <w:rtl/>
          <w:lang w:bidi="fa-IR"/>
        </w:rPr>
        <w:footnoteReference w:id="32"/>
      </w:r>
      <w:r>
        <w:rPr>
          <w:rFonts w:cs="Times New Roman" w:hint="cs"/>
          <w:sz w:val="26"/>
          <w:szCs w:val="28"/>
          <w:rtl/>
        </w:rPr>
        <w:t xml:space="preserve"> </w:t>
      </w:r>
      <w:r w:rsidRPr="00074268">
        <w:rPr>
          <w:rFonts w:cs="Times New Roman"/>
          <w:sz w:val="26"/>
          <w:szCs w:val="28"/>
          <w:rtl/>
        </w:rPr>
        <w:t>، 2003</w:t>
      </w:r>
      <w:r>
        <w:rPr>
          <w:rFonts w:cs="Times New Roman" w:hint="cs"/>
          <w:sz w:val="26"/>
          <w:szCs w:val="28"/>
          <w:rtl/>
        </w:rPr>
        <w:t>،95</w:t>
      </w:r>
      <w:r w:rsidRPr="00074268">
        <w:rPr>
          <w:rFonts w:cs="Times New Roman"/>
          <w:sz w:val="26"/>
          <w:szCs w:val="28"/>
          <w:rtl/>
        </w:rPr>
        <w:t>).</w:t>
      </w:r>
    </w:p>
    <w:p w:rsidR="008C313A" w:rsidRPr="00074268" w:rsidRDefault="008C313A" w:rsidP="008C313A">
      <w:pPr>
        <w:pStyle w:val="ListParagraph"/>
        <w:numPr>
          <w:ilvl w:val="0"/>
          <w:numId w:val="2"/>
        </w:numPr>
        <w:tabs>
          <w:tab w:val="right" w:pos="282"/>
        </w:tabs>
        <w:spacing w:line="360" w:lineRule="auto"/>
        <w:ind w:left="0" w:firstLine="0"/>
        <w:jc w:val="both"/>
        <w:rPr>
          <w:rFonts w:cs="Times New Roman"/>
          <w:sz w:val="26"/>
          <w:szCs w:val="28"/>
          <w:rtl/>
        </w:rPr>
      </w:pPr>
      <w:r w:rsidRPr="00074268">
        <w:rPr>
          <w:rFonts w:cs="Times New Roman"/>
          <w:sz w:val="26"/>
          <w:szCs w:val="28"/>
          <w:rtl/>
        </w:rPr>
        <w:t xml:space="preserve">نیسیم و پنمن به تجزیه تحلیل اهرم پرداخته و تاثیر اهرم مالی، اهرم بدهی ناشی از عملیات و اهرم کل را بر سودآوری و نسبت </w:t>
      </w:r>
      <w:r w:rsidRPr="00074268">
        <w:rPr>
          <w:rFonts w:cs="Times New Roman"/>
          <w:sz w:val="26"/>
          <w:szCs w:val="28"/>
        </w:rPr>
        <w:t>P/B</w:t>
      </w:r>
      <w:r w:rsidRPr="00074268">
        <w:rPr>
          <w:rFonts w:cs="Times New Roman"/>
          <w:sz w:val="26"/>
          <w:szCs w:val="28"/>
          <w:rtl/>
        </w:rPr>
        <w:t xml:space="preserve"> بررسی کردند و به این نتیجه دست یافتند که اهرم بدهی ناشی از عملیات نسبت به اهرم مالی، تاثیر مثبت بیشتری بر سودآوری و نسبت </w:t>
      </w:r>
      <w:r w:rsidRPr="00074268">
        <w:rPr>
          <w:rFonts w:cs="Times New Roman"/>
          <w:sz w:val="26"/>
          <w:szCs w:val="28"/>
        </w:rPr>
        <w:t>P/B</w:t>
      </w:r>
      <w:r w:rsidRPr="00074268">
        <w:rPr>
          <w:rFonts w:cs="Times New Roman"/>
          <w:sz w:val="26"/>
          <w:szCs w:val="28"/>
          <w:rtl/>
        </w:rPr>
        <w:t xml:space="preserve"> دارد(نیسیم و پنمن</w:t>
      </w:r>
      <w:r w:rsidRPr="00074268">
        <w:rPr>
          <w:rStyle w:val="FootnoteReference"/>
          <w:rFonts w:cs="Times New Roman"/>
          <w:sz w:val="26"/>
          <w:rtl/>
        </w:rPr>
        <w:footnoteReference w:id="33"/>
      </w:r>
      <w:r w:rsidRPr="00074268">
        <w:rPr>
          <w:rFonts w:cs="Times New Roman"/>
          <w:sz w:val="26"/>
          <w:szCs w:val="28"/>
          <w:rtl/>
        </w:rPr>
        <w:t>، 2003، 5</w:t>
      </w:r>
      <w:r>
        <w:rPr>
          <w:rFonts w:cs="Times New Roman" w:hint="cs"/>
          <w:sz w:val="26"/>
          <w:szCs w:val="28"/>
          <w:rtl/>
        </w:rPr>
        <w:t>31</w:t>
      </w:r>
      <w:r w:rsidRPr="00074268">
        <w:rPr>
          <w:rFonts w:cs="Times New Roman"/>
          <w:sz w:val="26"/>
          <w:szCs w:val="28"/>
          <w:rtl/>
        </w:rPr>
        <w:t>-5</w:t>
      </w:r>
      <w:r>
        <w:rPr>
          <w:rFonts w:cs="Times New Roman" w:hint="cs"/>
          <w:sz w:val="26"/>
          <w:szCs w:val="28"/>
          <w:rtl/>
        </w:rPr>
        <w:t>60</w:t>
      </w:r>
      <w:r w:rsidRPr="00074268">
        <w:rPr>
          <w:rFonts w:cs="Times New Roman"/>
          <w:sz w:val="26"/>
          <w:szCs w:val="28"/>
          <w:rtl/>
        </w:rPr>
        <w:t>).</w:t>
      </w:r>
    </w:p>
    <w:p w:rsidR="008C313A" w:rsidRPr="00074268" w:rsidRDefault="008C313A" w:rsidP="008C313A">
      <w:pPr>
        <w:pStyle w:val="ListParagraph"/>
        <w:numPr>
          <w:ilvl w:val="0"/>
          <w:numId w:val="2"/>
        </w:numPr>
        <w:tabs>
          <w:tab w:val="right" w:pos="282"/>
        </w:tabs>
        <w:spacing w:line="360" w:lineRule="auto"/>
        <w:ind w:left="0" w:firstLine="0"/>
        <w:jc w:val="both"/>
        <w:rPr>
          <w:rFonts w:cs="Times New Roman"/>
          <w:sz w:val="26"/>
          <w:szCs w:val="28"/>
          <w:rtl/>
        </w:rPr>
      </w:pPr>
      <w:r w:rsidRPr="00074268">
        <w:rPr>
          <w:rFonts w:cs="Times New Roman"/>
          <w:sz w:val="26"/>
          <w:szCs w:val="28"/>
          <w:rtl/>
        </w:rPr>
        <w:t>تاد و اگترن در تحقيقي با عنوان كارايي تورم، سرمايه گذاري و اقتصاد در نقش منابع داخلي به بررسي موضوع تامين مالي پرداخته اند. آن ها شركت ها را به دو دسته تقسيم كرده اند، دسته اول شركت هايي هستند كه حساسيت اطلاعات در بازارهاي مالي را به واسطه انباشتن سودهاي تحصيل شده كاهش مي دهند و دسته دوم آن هايي كه سود بدست آمده را در سود سهام، سرمايه گذاري جاري و به عنوان يك منبع تامين مالي بكار مي برند و به اين نتيجه رسيدند كه استفاده از منابع داخلي باعث افزايش حساسيت بازارهاي مالي، كاهش سطح كارايي سرمايه گذاري و كاهش بازده كل مي گردد(تاد و اگترن</w:t>
      </w:r>
      <w:r w:rsidRPr="00074268">
        <w:rPr>
          <w:rStyle w:val="FootnoteReference"/>
          <w:rFonts w:cs="Times New Roman"/>
          <w:sz w:val="26"/>
          <w:rtl/>
        </w:rPr>
        <w:footnoteReference w:id="34"/>
      </w:r>
      <w:r w:rsidRPr="00074268">
        <w:rPr>
          <w:rFonts w:cs="Times New Roman"/>
          <w:sz w:val="26"/>
          <w:szCs w:val="28"/>
          <w:rtl/>
        </w:rPr>
        <w:t>، 2003</w:t>
      </w:r>
      <w:r>
        <w:rPr>
          <w:rFonts w:cs="Times New Roman" w:hint="cs"/>
          <w:sz w:val="26"/>
          <w:szCs w:val="28"/>
          <w:rtl/>
        </w:rPr>
        <w:t>،95</w:t>
      </w:r>
      <w:r w:rsidRPr="00074268">
        <w:rPr>
          <w:rFonts w:cs="Times New Roman"/>
          <w:sz w:val="26"/>
          <w:szCs w:val="28"/>
          <w:rtl/>
        </w:rPr>
        <w:t>).</w:t>
      </w:r>
    </w:p>
    <w:p w:rsidR="008C313A" w:rsidRPr="00074268" w:rsidRDefault="008C313A" w:rsidP="008C313A">
      <w:pPr>
        <w:pStyle w:val="ListParagraph"/>
        <w:numPr>
          <w:ilvl w:val="0"/>
          <w:numId w:val="2"/>
        </w:numPr>
        <w:tabs>
          <w:tab w:val="right" w:pos="282"/>
        </w:tabs>
        <w:spacing w:line="360" w:lineRule="auto"/>
        <w:ind w:left="0" w:firstLine="0"/>
        <w:jc w:val="both"/>
        <w:rPr>
          <w:rFonts w:cs="Times New Roman"/>
          <w:sz w:val="26"/>
          <w:szCs w:val="28"/>
        </w:rPr>
      </w:pPr>
      <w:r w:rsidRPr="00074268">
        <w:rPr>
          <w:rFonts w:cs="Times New Roman"/>
          <w:sz w:val="26"/>
          <w:szCs w:val="28"/>
          <w:rtl/>
        </w:rPr>
        <w:t>ماريلو كمپلو به بررسي تامين مالي از راه استقراض (بدهي) در آمريكا پرداخت. پرسش وي در اين تحقيق اين بود كه آيا تامين مالي از طريق بدهي باعث ارتقا يا افت درعملكرد فروش محصولات بنگاه هاي اقتصادي كوچك و متوسط مي شود؟ او به طور تجربي به بررسي ارتباط درون صنعت بين نسبت بدهي به دارايي و عملكرد فروش و اطلاعاتي كه از 15 مركز صنعتي دست يافت، پرداخت. او دريافت كه ميانه روي و اعتدال در استقراض مرتبط است با سود در فروش. زياده روي و بي پروايي در اين خصوص كليه محصولات فروش را تحت گونه اي ازعملكرد كه با شكست مواجه مي شود رهنمون مي سازد (ماريلو كمپلو</w:t>
      </w:r>
      <w:r w:rsidRPr="00074268">
        <w:rPr>
          <w:rStyle w:val="FootnoteReference"/>
          <w:rFonts w:cs="Times New Roman"/>
          <w:sz w:val="26"/>
          <w:rtl/>
        </w:rPr>
        <w:footnoteReference w:id="35"/>
      </w:r>
      <w:r w:rsidRPr="00074268">
        <w:rPr>
          <w:rFonts w:cs="Times New Roman"/>
          <w:sz w:val="26"/>
          <w:szCs w:val="28"/>
          <w:rtl/>
        </w:rPr>
        <w:t xml:space="preserve">،2005، </w:t>
      </w:r>
      <w:r>
        <w:rPr>
          <w:rFonts w:cs="Times New Roman" w:hint="cs"/>
          <w:sz w:val="26"/>
          <w:szCs w:val="28"/>
          <w:rtl/>
        </w:rPr>
        <w:t>135</w:t>
      </w:r>
      <w:r w:rsidRPr="00074268">
        <w:rPr>
          <w:rFonts w:cs="Times New Roman"/>
          <w:sz w:val="26"/>
          <w:szCs w:val="28"/>
          <w:rtl/>
        </w:rPr>
        <w:t>-1</w:t>
      </w:r>
      <w:r>
        <w:rPr>
          <w:rFonts w:cs="Times New Roman" w:hint="cs"/>
          <w:sz w:val="26"/>
          <w:szCs w:val="28"/>
          <w:rtl/>
          <w:lang w:bidi="fa-IR"/>
        </w:rPr>
        <w:t>72</w:t>
      </w:r>
      <w:r w:rsidRPr="00074268">
        <w:rPr>
          <w:rFonts w:cs="Times New Roman"/>
          <w:sz w:val="26"/>
          <w:szCs w:val="28"/>
          <w:rtl/>
        </w:rPr>
        <w:t>).</w:t>
      </w:r>
    </w:p>
    <w:p w:rsidR="008C313A" w:rsidRPr="00074268" w:rsidRDefault="008C313A" w:rsidP="008C313A">
      <w:pPr>
        <w:pStyle w:val="ListParagraph"/>
        <w:numPr>
          <w:ilvl w:val="0"/>
          <w:numId w:val="2"/>
        </w:numPr>
        <w:tabs>
          <w:tab w:val="right" w:pos="282"/>
        </w:tabs>
        <w:spacing w:line="360" w:lineRule="auto"/>
        <w:ind w:left="0" w:firstLine="0"/>
        <w:jc w:val="both"/>
        <w:rPr>
          <w:rFonts w:cs="Times New Roman"/>
          <w:sz w:val="26"/>
          <w:szCs w:val="28"/>
        </w:rPr>
      </w:pPr>
      <w:r w:rsidRPr="00074268">
        <w:rPr>
          <w:rFonts w:cs="Times New Roman"/>
          <w:sz w:val="26"/>
          <w:szCs w:val="28"/>
          <w:rtl/>
        </w:rPr>
        <w:lastRenderedPageBreak/>
        <w:t>دريفيلد و ديگران تحقيقي تحت عنوان اينكه آيا تامين مالي خارجي، بازده كمتري دارد در چهار كشور شرقي آسيا، مالزي، اندونزي، كره و تايلند انجام دادند. محققين نتيجه گرفتند كه همه بازده هاي منابع داخلي و خارجي تامين مالي قانونمند نيست و گاهي اوقات اين بازده ها تصادفي است. آن ها مدلي را براي كشف تاثيرات تصادفي ارائه دادند. آن ها دريافتند كه ميانگين بازده انواع گزينه هاي تامين مالي خارجي متقارن است و بازده  بدهي هاي بلند مدت بيشتراز وام هاي كوتاه مدت است (دريفيلد و ديگران</w:t>
      </w:r>
      <w:r w:rsidRPr="00074268">
        <w:rPr>
          <w:rStyle w:val="FootnoteReference"/>
          <w:rFonts w:cs="Times New Roman"/>
          <w:sz w:val="26"/>
          <w:rtl/>
        </w:rPr>
        <w:footnoteReference w:id="36"/>
      </w:r>
      <w:r w:rsidRPr="00074268">
        <w:rPr>
          <w:rFonts w:cs="Times New Roman"/>
          <w:sz w:val="26"/>
          <w:szCs w:val="28"/>
          <w:rtl/>
        </w:rPr>
        <w:t>، 2005، 1</w:t>
      </w:r>
      <w:r>
        <w:rPr>
          <w:rFonts w:cs="Times New Roman" w:hint="cs"/>
          <w:sz w:val="26"/>
          <w:szCs w:val="28"/>
          <w:rtl/>
        </w:rPr>
        <w:t>71</w:t>
      </w:r>
      <w:r w:rsidRPr="00074268">
        <w:rPr>
          <w:rFonts w:cs="Times New Roman"/>
          <w:sz w:val="26"/>
          <w:szCs w:val="28"/>
          <w:rtl/>
        </w:rPr>
        <w:t>-1</w:t>
      </w:r>
      <w:r>
        <w:rPr>
          <w:rFonts w:cs="Times New Roman" w:hint="cs"/>
          <w:sz w:val="26"/>
          <w:szCs w:val="28"/>
          <w:rtl/>
        </w:rPr>
        <w:t>88</w:t>
      </w:r>
      <w:r w:rsidRPr="00074268">
        <w:rPr>
          <w:rFonts w:cs="Times New Roman"/>
          <w:sz w:val="26"/>
          <w:szCs w:val="28"/>
          <w:rtl/>
        </w:rPr>
        <w:t>).</w:t>
      </w:r>
    </w:p>
    <w:p w:rsidR="008C313A" w:rsidRPr="00074268" w:rsidRDefault="008C313A" w:rsidP="008C313A">
      <w:pPr>
        <w:pStyle w:val="ListParagraph"/>
        <w:numPr>
          <w:ilvl w:val="0"/>
          <w:numId w:val="2"/>
        </w:numPr>
        <w:tabs>
          <w:tab w:val="right" w:pos="282"/>
        </w:tabs>
        <w:spacing w:line="360" w:lineRule="auto"/>
        <w:ind w:left="0" w:firstLine="0"/>
        <w:jc w:val="both"/>
        <w:rPr>
          <w:rFonts w:cs="Times New Roman"/>
          <w:sz w:val="26"/>
          <w:szCs w:val="28"/>
        </w:rPr>
      </w:pPr>
      <w:r w:rsidRPr="00074268">
        <w:rPr>
          <w:rFonts w:cs="Times New Roman"/>
          <w:sz w:val="26"/>
          <w:szCs w:val="28"/>
          <w:rtl/>
        </w:rPr>
        <w:t>برادشو و همكاران ارتباط بين فعاليت هاي تامين مالي برون سازماني و بازده و سوددهي آتي شركت ها را مورد بررسي قرار دادند. دو روش فوق براي ارزيابي مقادير خالص وجه نقد ايجاد شده در فعاليت هاي تامين مالي، استفاده از داده هاي گردش وجوه نقد بوده و به بررسي انواع    شيوه هاي تامين مالي (بدهي يا سرمايه) انتخاب شده توسط شركت ها تاكيد داشتند. همچنين آن ها در تحقيقاتشان علاوه بر بازدهي و سودآوري شركت ها پيرامون تامين مالي</w:t>
      </w:r>
      <w:r w:rsidRPr="00074268">
        <w:rPr>
          <w:rFonts w:cs="Times New Roman"/>
          <w:sz w:val="26"/>
          <w:szCs w:val="28"/>
        </w:rPr>
        <w:t xml:space="preserve"> </w:t>
      </w:r>
      <w:r w:rsidRPr="00074268">
        <w:rPr>
          <w:rFonts w:cs="Times New Roman"/>
          <w:sz w:val="26"/>
          <w:szCs w:val="28"/>
          <w:rtl/>
        </w:rPr>
        <w:t>تحليل هاي پيش بيني سود دركوتاه مدت و بلند مدت، پيش بيني رشد و ارزش شركت را نيز مورد تجزيه و تحليل قرار دادند. يافته هاي اين تحقيقات بيانگر وجود يك ارتباط معكوس و نسبتا با اهميت بين خالص تامين مالي و بازده سهام و سود دهي آتي شركت ها بوده است (برادشو و همكاران</w:t>
      </w:r>
      <w:r w:rsidRPr="00074268">
        <w:rPr>
          <w:rStyle w:val="FootnoteReference"/>
          <w:rFonts w:cs="Times New Roman"/>
          <w:sz w:val="26"/>
          <w:rtl/>
        </w:rPr>
        <w:footnoteReference w:id="37"/>
      </w:r>
      <w:r w:rsidRPr="00074268">
        <w:rPr>
          <w:rFonts w:cs="Times New Roman"/>
          <w:sz w:val="26"/>
          <w:szCs w:val="28"/>
          <w:rtl/>
        </w:rPr>
        <w:t xml:space="preserve">،2006، </w:t>
      </w:r>
      <w:r>
        <w:rPr>
          <w:rFonts w:cs="Times New Roman" w:hint="cs"/>
          <w:sz w:val="26"/>
          <w:szCs w:val="28"/>
          <w:rtl/>
        </w:rPr>
        <w:t>53</w:t>
      </w:r>
      <w:r w:rsidRPr="00074268">
        <w:rPr>
          <w:rFonts w:cs="Times New Roman"/>
          <w:sz w:val="26"/>
          <w:szCs w:val="28"/>
          <w:rtl/>
        </w:rPr>
        <w:t>-</w:t>
      </w:r>
      <w:r>
        <w:rPr>
          <w:rFonts w:cs="Times New Roman" w:hint="cs"/>
          <w:sz w:val="26"/>
          <w:szCs w:val="28"/>
          <w:rtl/>
        </w:rPr>
        <w:t>85</w:t>
      </w:r>
      <w:r w:rsidRPr="00074268">
        <w:rPr>
          <w:rFonts w:cs="Times New Roman"/>
          <w:sz w:val="26"/>
          <w:szCs w:val="28"/>
          <w:rtl/>
        </w:rPr>
        <w:t>).</w:t>
      </w:r>
    </w:p>
    <w:p w:rsidR="008C313A" w:rsidRPr="00074268" w:rsidRDefault="008C313A" w:rsidP="008C313A">
      <w:pPr>
        <w:spacing w:line="360" w:lineRule="auto"/>
        <w:jc w:val="both"/>
        <w:rPr>
          <w:rFonts w:cs="Times New Roman"/>
          <w:sz w:val="26"/>
          <w:szCs w:val="28"/>
          <w:rtl/>
        </w:rPr>
      </w:pPr>
    </w:p>
    <w:p w:rsidR="008C313A" w:rsidRPr="00074268" w:rsidRDefault="008C313A" w:rsidP="008C313A">
      <w:pPr>
        <w:pStyle w:val="Heading1"/>
        <w:rPr>
          <w:rtl/>
          <w:lang w:bidi="fa-IR"/>
        </w:rPr>
      </w:pPr>
      <w:bookmarkStart w:id="52" w:name="_Toc314418588"/>
      <w:r w:rsidRPr="00074268">
        <w:rPr>
          <w:rtl/>
          <w:lang w:bidi="fa-IR"/>
        </w:rPr>
        <w:t>2-9-2 مروري مختصر بر مطالعات داخلي</w:t>
      </w:r>
      <w:bookmarkEnd w:id="52"/>
    </w:p>
    <w:p w:rsidR="008C313A" w:rsidRPr="00074268" w:rsidRDefault="008C313A" w:rsidP="008C313A">
      <w:pPr>
        <w:pStyle w:val="ListParagraph"/>
        <w:numPr>
          <w:ilvl w:val="0"/>
          <w:numId w:val="2"/>
        </w:numPr>
        <w:tabs>
          <w:tab w:val="right" w:pos="282"/>
          <w:tab w:val="right" w:pos="424"/>
        </w:tabs>
        <w:spacing w:line="360" w:lineRule="auto"/>
        <w:ind w:left="0" w:firstLine="0"/>
        <w:jc w:val="both"/>
        <w:rPr>
          <w:rFonts w:cs="Times New Roman"/>
          <w:sz w:val="26"/>
          <w:szCs w:val="28"/>
        </w:rPr>
      </w:pPr>
      <w:r w:rsidRPr="00074268">
        <w:rPr>
          <w:rFonts w:cs="Times New Roman"/>
          <w:sz w:val="26"/>
          <w:szCs w:val="28"/>
          <w:rtl/>
        </w:rPr>
        <w:t xml:space="preserve">حميد دهقاني فيروزآبادي به بررسي تاثير شيوه هاي تامين مالي بر ارزش سهام شركت هاي بورس اوراق بهادار پرداخته است. در اين تحقيق جهت آزمون پديده تامين مالي (انتشار سهام، بدهي بلند مدت) در بازار سرمايه ايران دو فرضيه طراحي شده است: فرضيه اول، تامين مالي از طريق افزايش سرمايه موجب كاهش قيمت سهام مي گردد. نتايج حاصل از آزمون فرضيه اول نشان </w:t>
      </w:r>
      <w:r>
        <w:rPr>
          <w:rFonts w:cs="Times New Roman"/>
          <w:sz w:val="26"/>
          <w:szCs w:val="28"/>
        </w:rPr>
        <w:t xml:space="preserve"> </w:t>
      </w:r>
      <w:r w:rsidRPr="00074268">
        <w:rPr>
          <w:rFonts w:cs="Times New Roman"/>
          <w:sz w:val="26"/>
          <w:szCs w:val="28"/>
          <w:rtl/>
        </w:rPr>
        <w:t xml:space="preserve">مي دهد كه قيمت سهام بعد از افزايش سرمايه كاهش پيدا نمي كند. بنابراين ديدگاه سرمايه گذاران در مقابل تامين مالي از طريق افزايش سرمايه مثبت است. فرضيه دوم، تامين مالي از طريق اخذ وام موجب افزايش قيمت سهام مي گردد. نتايج حاصل از آزمون فرضيه دوم نشان مي دهد قيمت سهام بعد از تامين مالي از طريق اخذ وام افزايش پيدا نمي كند. عدم حضور فعال موسسات مالي غير بانكي در كشور، اخذ وام و تسهيلات مالي تنها از طريق بانك ها و برخي نهادهاي خاص آن هم با مشكلات و شرايط و سهل تر بودن تامين مالي از </w:t>
      </w:r>
      <w:r w:rsidRPr="00074268">
        <w:rPr>
          <w:rFonts w:cs="Times New Roman"/>
          <w:sz w:val="26"/>
          <w:szCs w:val="28"/>
          <w:rtl/>
        </w:rPr>
        <w:lastRenderedPageBreak/>
        <w:t>طريق انتشار سهام نسبت به اخذ وام و برخي دلايل ديگر را  مي توان دلايل احتمالي تفاوت نتايج اين نوع تحقيق در بازار سرمايه ايران با بازارهاي سرمايه كشورهاي اروپايي و امريكايي دانست (</w:t>
      </w:r>
      <w:r>
        <w:rPr>
          <w:rFonts w:cs="Times New Roman"/>
          <w:sz w:val="26"/>
          <w:szCs w:val="28"/>
        </w:rPr>
        <w:t xml:space="preserve"> </w:t>
      </w:r>
      <w:r w:rsidRPr="00074268">
        <w:rPr>
          <w:rFonts w:cs="Times New Roman"/>
          <w:sz w:val="26"/>
          <w:szCs w:val="28"/>
          <w:rtl/>
        </w:rPr>
        <w:t xml:space="preserve"> دهقاني فيروزآبادي، 1377، 2).</w:t>
      </w:r>
    </w:p>
    <w:p w:rsidR="008C313A" w:rsidRPr="00074268" w:rsidRDefault="008C313A" w:rsidP="008C313A">
      <w:pPr>
        <w:pStyle w:val="ListParagraph"/>
        <w:numPr>
          <w:ilvl w:val="0"/>
          <w:numId w:val="2"/>
        </w:numPr>
        <w:tabs>
          <w:tab w:val="right" w:pos="282"/>
        </w:tabs>
        <w:spacing w:line="360" w:lineRule="auto"/>
        <w:ind w:left="0" w:firstLine="0"/>
        <w:jc w:val="both"/>
        <w:rPr>
          <w:rFonts w:cs="Times New Roman"/>
          <w:sz w:val="26"/>
          <w:szCs w:val="28"/>
        </w:rPr>
      </w:pPr>
      <w:r w:rsidRPr="00074268">
        <w:rPr>
          <w:rFonts w:cs="Times New Roman"/>
          <w:sz w:val="26"/>
          <w:szCs w:val="28"/>
          <w:rtl/>
        </w:rPr>
        <w:t>سيد جواد دلاوري به بررسي تاثير روش هاي تامين مالي بر روي نسبت بازدهي حقوق صاحبان سهام شركت ها در بورس اوراق بهادار تهران پرداخته است. دراين تحقيق شركت هايي كه در يك دوره زماني 5 ساله با استفاده از وام يا افزايش سرمايه تامين مالي نموده اند انتخاب شده و با استفاده از اطلاعات مندرج در گزارش هاي مالي اين شركت ها تاثير دو روش تامين مالي ( اخذ وام و افزايش سرمايه) بر نسبت بازدهي حقوق صاحبان عادي آزمون گرديده است. نتايج تحقيق نشان   مي دهد كه گرچه نسبت جمع دارايي ها به حقوق صاحبان سهام ( نسبت اهرمي) براي گروه شركت هايي كه اخذ وام نموده اند در مقايسه با گروه شركت هايي كه افزايش سرمايه داده اند از نظر آماري اختلاف معناداري دارد اما نسبت بازدهي حقوق صاحبان سهام و نيز نسبت فروش به جمع دارايي ها و نسبت سود خالص به فروش در دو گروه شركت ها اختلاف معناداري با يكديگر ندارند. به عبارت ديگر اخذ وام توسط شركت هاي فعال در بورس اوراق بهادار تهران منجر به ايجاد اهرم مالي مطلوب نشده است (</w:t>
      </w:r>
      <w:r>
        <w:rPr>
          <w:rFonts w:cs="Times New Roman"/>
          <w:sz w:val="26"/>
          <w:szCs w:val="28"/>
        </w:rPr>
        <w:t xml:space="preserve"> </w:t>
      </w:r>
      <w:r w:rsidRPr="00074268">
        <w:rPr>
          <w:rFonts w:cs="Times New Roman"/>
          <w:sz w:val="26"/>
          <w:szCs w:val="28"/>
          <w:rtl/>
        </w:rPr>
        <w:t xml:space="preserve"> دلاوري، 1377،</w:t>
      </w:r>
      <w:r>
        <w:rPr>
          <w:rFonts w:cs="Times New Roman"/>
          <w:sz w:val="26"/>
          <w:szCs w:val="28"/>
        </w:rPr>
        <w:t xml:space="preserve"> </w:t>
      </w:r>
      <w:r w:rsidRPr="00074268">
        <w:rPr>
          <w:rFonts w:cs="Times New Roman"/>
          <w:sz w:val="26"/>
          <w:szCs w:val="28"/>
          <w:rtl/>
        </w:rPr>
        <w:t>2 )</w:t>
      </w:r>
      <w:r>
        <w:rPr>
          <w:rFonts w:cs="Times New Roman"/>
          <w:sz w:val="26"/>
          <w:szCs w:val="28"/>
        </w:rPr>
        <w:t>.</w:t>
      </w:r>
    </w:p>
    <w:p w:rsidR="008C313A" w:rsidRPr="00074268" w:rsidRDefault="008C313A" w:rsidP="008C313A">
      <w:pPr>
        <w:pStyle w:val="ListParagraph"/>
        <w:numPr>
          <w:ilvl w:val="0"/>
          <w:numId w:val="2"/>
        </w:numPr>
        <w:tabs>
          <w:tab w:val="right" w:pos="282"/>
        </w:tabs>
        <w:spacing w:line="360" w:lineRule="auto"/>
        <w:ind w:left="0" w:firstLine="0"/>
        <w:jc w:val="both"/>
        <w:rPr>
          <w:rFonts w:cs="Times New Roman"/>
          <w:sz w:val="26"/>
          <w:szCs w:val="28"/>
          <w:rtl/>
        </w:rPr>
      </w:pPr>
      <w:r w:rsidRPr="00074268">
        <w:rPr>
          <w:rFonts w:cs="Times New Roman"/>
          <w:sz w:val="26"/>
          <w:szCs w:val="28"/>
          <w:rtl/>
        </w:rPr>
        <w:t>محمد رضا احمدي در مورد ارتباط بين ساختار سرمايه و بازده شركت هاي پذيرفته شده در بورس اوراق بهادار تهران تحقيقي را انجام داده است. طبق تحقيقات انجام شده، ارتباط بين ساختار سرمايه و بازده شركت هاي پذيرفته شده در بورس اوراق بهادار تهران به شرح زير مي باشد:</w:t>
      </w:r>
    </w:p>
    <w:p w:rsidR="008C313A" w:rsidRPr="00074268" w:rsidRDefault="008C313A" w:rsidP="008C313A">
      <w:pPr>
        <w:tabs>
          <w:tab w:val="right" w:pos="282"/>
        </w:tabs>
        <w:spacing w:line="360" w:lineRule="auto"/>
        <w:jc w:val="both"/>
        <w:rPr>
          <w:rFonts w:cs="Times New Roman"/>
          <w:sz w:val="26"/>
          <w:szCs w:val="28"/>
          <w:rtl/>
          <w:lang w:bidi="fa-IR"/>
        </w:rPr>
      </w:pPr>
      <w:r w:rsidRPr="00074268">
        <w:rPr>
          <w:rFonts w:cs="Times New Roman"/>
          <w:sz w:val="26"/>
          <w:szCs w:val="28"/>
          <w:rtl/>
          <w:lang w:bidi="fa-IR"/>
        </w:rPr>
        <w:t>1) يافته هاي تحقيق با استفاده از ميانگين 5 ساله (1378-1374) نشان مي دهد كه بين ساختار سرمايه و بازده سرمايه گذاري رابطه معناداري وجود ندارد.</w:t>
      </w:r>
    </w:p>
    <w:p w:rsidR="008C313A" w:rsidRPr="00074268" w:rsidRDefault="008C313A" w:rsidP="008C313A">
      <w:pPr>
        <w:spacing w:line="360" w:lineRule="auto"/>
        <w:jc w:val="both"/>
        <w:rPr>
          <w:rFonts w:cs="Times New Roman"/>
          <w:sz w:val="26"/>
          <w:szCs w:val="28"/>
          <w:lang w:bidi="fa-IR"/>
        </w:rPr>
      </w:pPr>
      <w:r w:rsidRPr="00074268">
        <w:rPr>
          <w:rFonts w:cs="Times New Roman"/>
          <w:sz w:val="26"/>
          <w:szCs w:val="28"/>
          <w:rtl/>
          <w:lang w:bidi="fa-IR"/>
        </w:rPr>
        <w:t>2) بين ساختار سرمايه و بازده حقوق صاحبان سهام رابطه معناداري وجود ندارد كه نشان مي دهد شركت ها نتوانسته اند با بهره گيري صحيح از بدهي و تخصيص مناسب مالي به حداكثر بازده حقوق صاحبان سهام دست يابند.</w:t>
      </w:r>
    </w:p>
    <w:p w:rsidR="008C313A" w:rsidRPr="00074268" w:rsidRDefault="008C313A" w:rsidP="008C313A">
      <w:pPr>
        <w:spacing w:line="360" w:lineRule="auto"/>
        <w:jc w:val="both"/>
        <w:rPr>
          <w:rFonts w:cs="Times New Roman"/>
          <w:sz w:val="26"/>
          <w:szCs w:val="28"/>
          <w:rtl/>
          <w:lang w:bidi="fa-IR"/>
        </w:rPr>
      </w:pPr>
      <w:r w:rsidRPr="00074268">
        <w:rPr>
          <w:rFonts w:cs="Times New Roman"/>
          <w:sz w:val="26"/>
          <w:szCs w:val="28"/>
          <w:rtl/>
          <w:lang w:bidi="fa-IR"/>
        </w:rPr>
        <w:t>3) رابطه معناداري بين ساختار سرمايه و بازده حقوق صاحبان سهام وجود دارد. هر چند بازده سهام خود معياري است كه نتيجه عمليات شركت در طي يك دوره مالي را مشخص مي سازد اما از آنجايي كه مزاياي تغييرات قيمت را نيز در خود منعكس مي كند مي توان نتيجه گرفت كه بين ساختار سرمايه و قيمت سهام رابطه وجود دارد (</w:t>
      </w:r>
      <w:r w:rsidRPr="00074268">
        <w:rPr>
          <w:rFonts w:cs="Times New Roman"/>
          <w:sz w:val="26"/>
          <w:szCs w:val="28"/>
          <w:rtl/>
        </w:rPr>
        <w:t>احمدي،1380،</w:t>
      </w:r>
      <w:r>
        <w:rPr>
          <w:rFonts w:cs="Times New Roman"/>
          <w:sz w:val="26"/>
          <w:szCs w:val="28"/>
        </w:rPr>
        <w:t xml:space="preserve"> </w:t>
      </w:r>
      <w:r w:rsidRPr="00074268">
        <w:rPr>
          <w:rFonts w:cs="Times New Roman"/>
          <w:sz w:val="26"/>
          <w:szCs w:val="28"/>
          <w:rtl/>
        </w:rPr>
        <w:t>2 )</w:t>
      </w:r>
      <w:r w:rsidRPr="00074268">
        <w:rPr>
          <w:rFonts w:cs="Times New Roman"/>
          <w:sz w:val="26"/>
          <w:szCs w:val="28"/>
          <w:rtl/>
          <w:lang w:bidi="fa-IR"/>
        </w:rPr>
        <w:t>.</w:t>
      </w:r>
    </w:p>
    <w:p w:rsidR="008C313A" w:rsidRPr="00074268" w:rsidRDefault="008C313A" w:rsidP="008C313A">
      <w:pPr>
        <w:pStyle w:val="ListParagraph"/>
        <w:numPr>
          <w:ilvl w:val="0"/>
          <w:numId w:val="2"/>
        </w:numPr>
        <w:tabs>
          <w:tab w:val="right" w:pos="282"/>
          <w:tab w:val="right" w:pos="424"/>
        </w:tabs>
        <w:spacing w:line="360" w:lineRule="auto"/>
        <w:ind w:left="0" w:firstLine="0"/>
        <w:jc w:val="both"/>
        <w:rPr>
          <w:rFonts w:cs="Times New Roman"/>
          <w:sz w:val="26"/>
          <w:szCs w:val="28"/>
          <w:rtl/>
        </w:rPr>
      </w:pPr>
      <w:r w:rsidRPr="00074268">
        <w:rPr>
          <w:rFonts w:cs="Times New Roman"/>
          <w:sz w:val="26"/>
          <w:szCs w:val="28"/>
          <w:rtl/>
        </w:rPr>
        <w:t>ميركريم عبادي دولت آبادي در تحقيق خود به بررسي تاثير روش هاي تامين مالي (منابع خارجي) به بازده و قيمت سهام شركت هاي پذيرفته شده در بورس اوراق بهادار و در فاصله سالهاي (1379-</w:t>
      </w:r>
      <w:r w:rsidRPr="00074268">
        <w:rPr>
          <w:rFonts w:cs="Times New Roman"/>
          <w:sz w:val="26"/>
          <w:szCs w:val="28"/>
          <w:rtl/>
        </w:rPr>
        <w:lastRenderedPageBreak/>
        <w:t>1375) پرداخته است. در اين تحقيق ابتدا تاثير افزايش سرمايه و وام بلند مدت بر قيمت سهام و بازده سهام بررسي شده است. سپس بازده سالانه شركت</w:t>
      </w:r>
      <w:r w:rsidRPr="00074268">
        <w:rPr>
          <w:rFonts w:cs="Times New Roman"/>
          <w:sz w:val="26"/>
          <w:szCs w:val="28"/>
        </w:rPr>
        <w:t xml:space="preserve"> </w:t>
      </w:r>
      <w:r w:rsidRPr="00074268">
        <w:rPr>
          <w:rFonts w:cs="Times New Roman"/>
          <w:sz w:val="26"/>
          <w:szCs w:val="28"/>
          <w:rtl/>
        </w:rPr>
        <w:t>هايي كه از دو منبع مالي خارجي استفاده برده اند با همديگر و با متوسط صنعت مقايسه شده اند. نتايج تحقيق نشان داد كه تاثير انتشار سهام نسبت به وام بلند مدت بر قيمت سهام، بيشتر است. همچنين افزايش سرمايه در مقايسه با استقراض بانكي تاثير بيشتري بر بازده سهام دارد (عبادي دولت آبادي، 1381،2).</w:t>
      </w:r>
    </w:p>
    <w:p w:rsidR="008C313A" w:rsidRPr="00074268" w:rsidRDefault="008C313A" w:rsidP="008C313A">
      <w:pPr>
        <w:pStyle w:val="ListParagraph"/>
        <w:numPr>
          <w:ilvl w:val="0"/>
          <w:numId w:val="2"/>
        </w:numPr>
        <w:tabs>
          <w:tab w:val="right" w:pos="282"/>
        </w:tabs>
        <w:spacing w:line="360" w:lineRule="auto"/>
        <w:ind w:left="0" w:firstLine="0"/>
        <w:jc w:val="both"/>
        <w:rPr>
          <w:rFonts w:cs="Times New Roman"/>
          <w:sz w:val="26"/>
          <w:szCs w:val="28"/>
        </w:rPr>
      </w:pPr>
      <w:r w:rsidRPr="00074268">
        <w:rPr>
          <w:rFonts w:cs="Times New Roman"/>
          <w:sz w:val="26"/>
          <w:szCs w:val="28"/>
          <w:rtl/>
        </w:rPr>
        <w:t>محمد نمازي و همكاران  در تحقيق خود به بررسي تاثير ساختار سرمايه بر سودآوري شركتهاي پذيرفته شده در بورس اوراق بهادار تهران در صنايع مختلف پرداختند. نمونه مورد بررسي مشتمل بر 108 شركت از صنايع مختلف بود كه اطلاعات مربوط به ميانگين نسبت بدهي ها به دارايي ها و حقوق صاحبان سهام طي دوره 5 ساله مورد آزمون قرار گرفت. نتايج بدست آمده حاكي از اين مطلب است كه به طور كلي بين ساختار سرمايه و سودآوري شركت رابطه مثبتي وجود دارد، اما اين رابطه از نظرآماري در حد ضعيف است. رابطه بين ساختار سرمايه و سودآوري بستگي به صنعت نيز دارد و ساختار بهينه سرمايه را مي توان در صنايع گوناگون تعيين كرد (</w:t>
      </w:r>
      <w:r>
        <w:rPr>
          <w:rFonts w:cs="Times New Roman"/>
          <w:sz w:val="26"/>
          <w:szCs w:val="28"/>
        </w:rPr>
        <w:t xml:space="preserve"> </w:t>
      </w:r>
      <w:r w:rsidRPr="00074268">
        <w:rPr>
          <w:rFonts w:cs="Times New Roman"/>
          <w:sz w:val="26"/>
          <w:szCs w:val="28"/>
          <w:rtl/>
        </w:rPr>
        <w:t xml:space="preserve"> نمازي و همكاران، 1383، 2).  </w:t>
      </w:r>
    </w:p>
    <w:p w:rsidR="008C313A" w:rsidRPr="00074268" w:rsidRDefault="008C313A" w:rsidP="008C313A">
      <w:pPr>
        <w:pStyle w:val="ListParagraph"/>
        <w:numPr>
          <w:ilvl w:val="0"/>
          <w:numId w:val="2"/>
        </w:numPr>
        <w:tabs>
          <w:tab w:val="right" w:pos="282"/>
        </w:tabs>
        <w:spacing w:line="360" w:lineRule="auto"/>
        <w:ind w:left="0" w:firstLine="0"/>
        <w:jc w:val="both"/>
        <w:rPr>
          <w:rFonts w:cs="Times New Roman"/>
          <w:sz w:val="26"/>
          <w:szCs w:val="28"/>
        </w:rPr>
      </w:pPr>
      <w:r w:rsidRPr="00074268">
        <w:rPr>
          <w:rFonts w:cs="Times New Roman"/>
          <w:sz w:val="26"/>
          <w:szCs w:val="28"/>
          <w:rtl/>
        </w:rPr>
        <w:t>مهدي باقري به بررسي تاثير روشهاي تامين مالي بر بازده و قيمت سهام شركت هاي پذيرفته شده در بورس اوراق بهادار تهران پرداخته است. در اين تحقيق به منظور اطلاع از چگونگي تاثير روش هاي تامين مالي بر روي قيمت و بازده سهام در شركت هاي پذيرفته شده در بورس، سه فرضيه طراحي شده است. فرضيه اول، تامين مالي از طريق سود انباشته بيشتر از استقراض بر قيمت سهام شركت هاي پذيرفته شده در بورس (صنعت سيمان) تاثير دارد. فرضيه دوم، تامين مالي از طريق سود انباشته (اندوخته) بيشتر از استقراض بر بازده سهام تاثير دارد. نتايج حاصل از آزمون فرضيه اول و دوم نشان مي دهد كه تاثير روش تامين مالي از طريق سود انباشته بيشتر از استقراض بر قيمت و بازده سهام شركت ها مي باشد. در فرضيه سوم هم ميانگين بازده كل سالانه شركت هايي كه از طريق سود انباشته (اندوخته) تامين مالي نموده اند بيشتر از ميانگين بازده كل سالانه شركت هايي است كه از طريق استقراض تامين مالي نموده اند (باقري، 1388،</w:t>
      </w:r>
      <w:r>
        <w:rPr>
          <w:rFonts w:cs="Times New Roman"/>
          <w:sz w:val="26"/>
          <w:szCs w:val="28"/>
        </w:rPr>
        <w:t xml:space="preserve"> </w:t>
      </w:r>
      <w:r w:rsidRPr="00074268">
        <w:rPr>
          <w:rFonts w:cs="Times New Roman"/>
          <w:sz w:val="26"/>
          <w:szCs w:val="28"/>
          <w:rtl/>
        </w:rPr>
        <w:t>2 ).</w:t>
      </w:r>
    </w:p>
    <w:p w:rsidR="008C313A" w:rsidRPr="00074268" w:rsidRDefault="008C313A" w:rsidP="008C313A">
      <w:pPr>
        <w:pStyle w:val="ListParagraph"/>
        <w:numPr>
          <w:ilvl w:val="0"/>
          <w:numId w:val="2"/>
        </w:numPr>
        <w:tabs>
          <w:tab w:val="right" w:pos="282"/>
        </w:tabs>
        <w:spacing w:line="360" w:lineRule="auto"/>
        <w:ind w:left="0" w:firstLine="0"/>
        <w:jc w:val="both"/>
        <w:rPr>
          <w:rFonts w:cs="Times New Roman"/>
          <w:sz w:val="26"/>
          <w:szCs w:val="28"/>
          <w:rtl/>
        </w:rPr>
      </w:pPr>
      <w:r w:rsidRPr="00074268">
        <w:rPr>
          <w:rFonts w:cs="Times New Roman"/>
          <w:sz w:val="26"/>
          <w:szCs w:val="28"/>
          <w:rtl/>
        </w:rPr>
        <w:t xml:space="preserve">محمد فرج پورآهنگر به بررسي و مطالعه روش هاي مختلف تامين مالي شركتهاي پذيرفته شده در بورس اوراق بهادار تهران بر بازده سهام پرداخته است. در اين تحقيق اثر منابع خارجي تامين مالي (انتشار سهام عادي و اخذ وام) را بر بازده سهام شركت هاي پذيرفته شده در بورس در فاصله سالهاي(86-81) مورد بررسي قرار مي دهد. در اين تحقيق تاثير افزايش سرمايه و اخذ وام بر بازده سالانه 156 شركت از شركت هايي كه از هر دو منبع مالي (انتشار سهام و اخذ وام) استفاده كرده اند با همديگر مقايسه شده اند. تجزيه تحليل آماري نشان داد كه رابطه معناداري بين انتشار سهام و بازده سهام </w:t>
      </w:r>
      <w:r w:rsidRPr="00074268">
        <w:rPr>
          <w:rFonts w:cs="Times New Roman"/>
          <w:sz w:val="26"/>
          <w:szCs w:val="28"/>
          <w:rtl/>
        </w:rPr>
        <w:lastRenderedPageBreak/>
        <w:t xml:space="preserve">وجود ندارد ولي بين اخذ وام و بازده سهام رابطه وجود دارد. ضمنا بين دو روش اخذ وام و انتشار سهام هم رابطه معناداري وجود ندارد (فرج پورآهنگر،1388، 2). </w:t>
      </w:r>
    </w:p>
    <w:p w:rsidR="008C313A" w:rsidRPr="00BC542F" w:rsidRDefault="008C313A" w:rsidP="008C313A">
      <w:pPr>
        <w:spacing w:line="360" w:lineRule="auto"/>
        <w:jc w:val="both"/>
        <w:rPr>
          <w:rFonts w:asciiTheme="majorBidi" w:hAnsiTheme="majorBidi" w:cstheme="majorBidi"/>
          <w:sz w:val="28"/>
          <w:szCs w:val="28"/>
          <w:rtl/>
          <w:lang w:bidi="fa-IR"/>
        </w:rPr>
      </w:pPr>
    </w:p>
    <w:p w:rsidR="008C313A" w:rsidRPr="00E97EC9" w:rsidRDefault="008C313A" w:rsidP="008C313A">
      <w:pPr>
        <w:rPr>
          <w:rtl/>
          <w:lang w:bidi="fa-IR"/>
        </w:rPr>
      </w:pPr>
    </w:p>
    <w:p w:rsidR="008C313A" w:rsidRPr="0045316E" w:rsidRDefault="008C313A" w:rsidP="008C313A">
      <w:pPr>
        <w:spacing w:line="360" w:lineRule="auto"/>
        <w:ind w:left="-1"/>
        <w:jc w:val="lowKashida"/>
        <w:rPr>
          <w:rFonts w:cs="B Lotus"/>
          <w:sz w:val="28"/>
          <w:rtl/>
          <w:lang w:bidi="fa-IR"/>
        </w:rPr>
      </w:pPr>
      <w:r w:rsidRPr="0045316E">
        <w:rPr>
          <w:rFonts w:asciiTheme="majorBidi" w:hAnsiTheme="majorBidi" w:cstheme="majorBidi"/>
          <w:sz w:val="28"/>
          <w:szCs w:val="28"/>
          <w:rtl/>
          <w:lang w:bidi="fa-IR"/>
        </w:rPr>
        <w:t xml:space="preserve"> </w:t>
      </w:r>
    </w:p>
    <w:p w:rsidR="008C313A" w:rsidRDefault="008C313A" w:rsidP="008C313A">
      <w:pPr>
        <w:pStyle w:val="Heading1"/>
        <w:rPr>
          <w:lang w:bidi="fa-IR"/>
        </w:rPr>
      </w:pPr>
      <w:bookmarkStart w:id="53" w:name="_Toc277181940"/>
      <w:bookmarkStart w:id="54" w:name="_Toc314418645"/>
      <w:r w:rsidRPr="00AA2B0D">
        <w:rPr>
          <w:rtl/>
          <w:lang w:bidi="fa-IR"/>
        </w:rPr>
        <w:t>منابع فارسي:</w:t>
      </w:r>
      <w:bookmarkEnd w:id="53"/>
      <w:bookmarkEnd w:id="54"/>
    </w:p>
    <w:p w:rsidR="008C313A" w:rsidRPr="007F6A95" w:rsidRDefault="008C313A" w:rsidP="008C313A">
      <w:pPr>
        <w:pStyle w:val="ListParagraph"/>
        <w:numPr>
          <w:ilvl w:val="0"/>
          <w:numId w:val="2"/>
        </w:numPr>
        <w:tabs>
          <w:tab w:val="right" w:pos="282"/>
        </w:tabs>
        <w:spacing w:line="360" w:lineRule="auto"/>
        <w:ind w:left="0" w:firstLine="0"/>
        <w:jc w:val="both"/>
        <w:rPr>
          <w:rFonts w:asciiTheme="majorBidi" w:hAnsiTheme="majorBidi" w:cstheme="majorBidi"/>
          <w:sz w:val="28"/>
          <w:szCs w:val="28"/>
          <w:lang w:bidi="fa-IR"/>
        </w:rPr>
      </w:pPr>
      <w:r>
        <w:rPr>
          <w:rFonts w:asciiTheme="majorBidi" w:hAnsiTheme="majorBidi" w:cstheme="majorBidi"/>
          <w:sz w:val="28"/>
          <w:szCs w:val="28"/>
          <w:rtl/>
          <w:lang w:bidi="fa-IR"/>
        </w:rPr>
        <w:t>احمدي، م</w:t>
      </w:r>
      <w:r w:rsidRPr="007F6A95">
        <w:rPr>
          <w:rFonts w:asciiTheme="majorBidi" w:hAnsiTheme="majorBidi" w:cstheme="majorBidi"/>
          <w:sz w:val="28"/>
          <w:szCs w:val="28"/>
          <w:rtl/>
          <w:lang w:bidi="fa-IR"/>
        </w:rPr>
        <w:t xml:space="preserve">، 1380، </w:t>
      </w:r>
      <w:r>
        <w:rPr>
          <w:rFonts w:asciiTheme="majorBidi" w:hAnsiTheme="majorBidi" w:cstheme="majorBidi" w:hint="cs"/>
          <w:sz w:val="28"/>
          <w:szCs w:val="28"/>
          <w:rtl/>
          <w:lang w:bidi="fa-IR"/>
        </w:rPr>
        <w:t>"</w:t>
      </w:r>
      <w:r w:rsidRPr="00113C0D">
        <w:rPr>
          <w:rFonts w:asciiTheme="majorBidi" w:hAnsiTheme="majorBidi" w:cstheme="majorBidi"/>
          <w:b/>
          <w:bCs/>
          <w:sz w:val="28"/>
          <w:szCs w:val="28"/>
          <w:rtl/>
          <w:lang w:bidi="fa-IR"/>
        </w:rPr>
        <w:t>ارتباط بين ساختار سرمايه و بازده شركت هاي پذيرفته شده در بورس اوراق بهادار تهران</w:t>
      </w:r>
      <w:r>
        <w:rPr>
          <w:rFonts w:asciiTheme="majorBidi" w:hAnsiTheme="majorBidi" w:cstheme="majorBidi" w:hint="cs"/>
          <w:sz w:val="28"/>
          <w:szCs w:val="28"/>
          <w:rtl/>
          <w:lang w:bidi="fa-IR"/>
        </w:rPr>
        <w:t>"</w:t>
      </w:r>
      <w:r w:rsidRPr="007F6A95">
        <w:rPr>
          <w:rFonts w:asciiTheme="majorBidi" w:hAnsiTheme="majorBidi" w:cstheme="majorBidi"/>
          <w:sz w:val="28"/>
          <w:szCs w:val="28"/>
          <w:rtl/>
          <w:lang w:bidi="fa-IR"/>
        </w:rPr>
        <w:t>، پايان نامه كارشناسي ارشد دانشگاه آزاد، واحد تهران مركز.</w:t>
      </w:r>
    </w:p>
    <w:p w:rsidR="008C313A" w:rsidRPr="007F6A95" w:rsidRDefault="008C313A" w:rsidP="008C313A">
      <w:pPr>
        <w:pStyle w:val="ListParagraph"/>
        <w:numPr>
          <w:ilvl w:val="0"/>
          <w:numId w:val="2"/>
        </w:numPr>
        <w:tabs>
          <w:tab w:val="right" w:pos="282"/>
        </w:tabs>
        <w:spacing w:line="360" w:lineRule="auto"/>
        <w:ind w:left="0" w:firstLine="0"/>
        <w:jc w:val="both"/>
        <w:rPr>
          <w:rFonts w:asciiTheme="majorBidi" w:hAnsiTheme="majorBidi" w:cstheme="majorBidi"/>
          <w:sz w:val="28"/>
          <w:szCs w:val="28"/>
          <w:lang w:bidi="fa-IR"/>
        </w:rPr>
      </w:pPr>
      <w:r>
        <w:rPr>
          <w:rFonts w:asciiTheme="majorBidi" w:hAnsiTheme="majorBidi" w:cstheme="majorBidi"/>
          <w:sz w:val="28"/>
          <w:szCs w:val="28"/>
          <w:rtl/>
          <w:lang w:bidi="fa-IR"/>
        </w:rPr>
        <w:t>اسكندري، ج</w:t>
      </w:r>
      <w:r w:rsidRPr="007F6A95">
        <w:rPr>
          <w:rFonts w:asciiTheme="majorBidi" w:hAnsiTheme="majorBidi" w:cstheme="majorBidi"/>
          <w:sz w:val="28"/>
          <w:szCs w:val="28"/>
          <w:rtl/>
          <w:lang w:bidi="fa-IR"/>
        </w:rPr>
        <w:t>، 1389،</w:t>
      </w:r>
      <w:r>
        <w:rPr>
          <w:rFonts w:asciiTheme="majorBidi" w:hAnsiTheme="majorBidi" w:cstheme="majorBidi" w:hint="cs"/>
          <w:sz w:val="28"/>
          <w:szCs w:val="28"/>
          <w:rtl/>
          <w:lang w:bidi="fa-IR"/>
        </w:rPr>
        <w:t>"</w:t>
      </w:r>
      <w:r w:rsidRPr="007F6A95">
        <w:rPr>
          <w:rFonts w:asciiTheme="majorBidi" w:hAnsiTheme="majorBidi" w:cstheme="majorBidi"/>
          <w:sz w:val="28"/>
          <w:szCs w:val="28"/>
          <w:rtl/>
          <w:lang w:bidi="fa-IR"/>
        </w:rPr>
        <w:t xml:space="preserve"> </w:t>
      </w:r>
      <w:r w:rsidRPr="00113C0D">
        <w:rPr>
          <w:rFonts w:asciiTheme="majorBidi" w:hAnsiTheme="majorBidi" w:cstheme="majorBidi"/>
          <w:b/>
          <w:bCs/>
          <w:sz w:val="28"/>
          <w:szCs w:val="28"/>
          <w:rtl/>
          <w:lang w:bidi="fa-IR"/>
        </w:rPr>
        <w:t>ميانه 2</w:t>
      </w:r>
      <w:r>
        <w:rPr>
          <w:rFonts w:asciiTheme="majorBidi" w:hAnsiTheme="majorBidi" w:cstheme="majorBidi" w:hint="cs"/>
          <w:sz w:val="28"/>
          <w:szCs w:val="28"/>
          <w:rtl/>
          <w:lang w:bidi="fa-IR"/>
        </w:rPr>
        <w:t>"</w:t>
      </w:r>
      <w:r w:rsidRPr="007F6A95">
        <w:rPr>
          <w:rFonts w:asciiTheme="majorBidi" w:hAnsiTheme="majorBidi" w:cstheme="majorBidi"/>
          <w:sz w:val="28"/>
          <w:szCs w:val="28"/>
          <w:rtl/>
          <w:lang w:bidi="fa-IR"/>
        </w:rPr>
        <w:t>، انتشارات كتاب فرشيد، تهران، چاپ هفتم.</w:t>
      </w:r>
    </w:p>
    <w:p w:rsidR="008C313A" w:rsidRPr="007F6A95" w:rsidRDefault="008C313A" w:rsidP="008C313A">
      <w:pPr>
        <w:pStyle w:val="ListParagraph"/>
        <w:numPr>
          <w:ilvl w:val="0"/>
          <w:numId w:val="2"/>
        </w:numPr>
        <w:tabs>
          <w:tab w:val="right" w:pos="282"/>
        </w:tabs>
        <w:spacing w:line="360" w:lineRule="auto"/>
        <w:ind w:left="0" w:firstLine="0"/>
        <w:jc w:val="both"/>
        <w:rPr>
          <w:rFonts w:asciiTheme="majorBidi" w:hAnsiTheme="majorBidi" w:cstheme="majorBidi"/>
          <w:sz w:val="28"/>
          <w:szCs w:val="28"/>
          <w:lang w:bidi="fa-IR"/>
        </w:rPr>
      </w:pPr>
      <w:r w:rsidRPr="007F6A95">
        <w:rPr>
          <w:rFonts w:asciiTheme="majorBidi" w:hAnsiTheme="majorBidi" w:cstheme="majorBidi"/>
          <w:sz w:val="28"/>
          <w:szCs w:val="28"/>
          <w:rtl/>
          <w:lang w:bidi="fa-IR"/>
        </w:rPr>
        <w:t xml:space="preserve">اسماعيل زاده مقري، ع، 1383، </w:t>
      </w:r>
      <w:r>
        <w:rPr>
          <w:rFonts w:asciiTheme="majorBidi" w:hAnsiTheme="majorBidi" w:cstheme="majorBidi" w:hint="cs"/>
          <w:sz w:val="28"/>
          <w:szCs w:val="28"/>
          <w:rtl/>
          <w:lang w:bidi="fa-IR"/>
        </w:rPr>
        <w:t>"</w:t>
      </w:r>
      <w:r w:rsidRPr="00113C0D">
        <w:rPr>
          <w:rFonts w:asciiTheme="majorBidi" w:hAnsiTheme="majorBidi" w:cstheme="majorBidi"/>
          <w:b/>
          <w:bCs/>
          <w:sz w:val="28"/>
          <w:szCs w:val="28"/>
          <w:rtl/>
          <w:lang w:bidi="fa-IR"/>
        </w:rPr>
        <w:t>جستجوي ساختار مطلوب سرمايه</w:t>
      </w:r>
      <w:r w:rsidRPr="00113C0D">
        <w:rPr>
          <w:rFonts w:asciiTheme="majorBidi" w:hAnsiTheme="majorBidi" w:cstheme="majorBidi" w:hint="cs"/>
          <w:b/>
          <w:bCs/>
          <w:sz w:val="28"/>
          <w:szCs w:val="28"/>
          <w:rtl/>
          <w:lang w:bidi="fa-IR"/>
        </w:rPr>
        <w:t>گ</w:t>
      </w:r>
      <w:r>
        <w:rPr>
          <w:rFonts w:asciiTheme="majorBidi" w:hAnsiTheme="majorBidi" w:cstheme="majorBidi" w:hint="cs"/>
          <w:sz w:val="28"/>
          <w:szCs w:val="28"/>
          <w:rtl/>
          <w:lang w:bidi="fa-IR"/>
        </w:rPr>
        <w:t>"</w:t>
      </w:r>
      <w:r w:rsidRPr="007F6A95">
        <w:rPr>
          <w:rFonts w:asciiTheme="majorBidi" w:hAnsiTheme="majorBidi" w:cstheme="majorBidi"/>
          <w:sz w:val="28"/>
          <w:szCs w:val="28"/>
          <w:rtl/>
          <w:lang w:bidi="fa-IR"/>
        </w:rPr>
        <w:t>، سال هجدهم، شماره 160، شهريور 1383، صص: 29-26.</w:t>
      </w:r>
    </w:p>
    <w:p w:rsidR="008C313A" w:rsidRPr="007F6A95" w:rsidRDefault="008C313A" w:rsidP="008C313A">
      <w:pPr>
        <w:pStyle w:val="ListParagraph"/>
        <w:numPr>
          <w:ilvl w:val="0"/>
          <w:numId w:val="2"/>
        </w:numPr>
        <w:tabs>
          <w:tab w:val="right" w:pos="282"/>
        </w:tabs>
        <w:spacing w:line="360" w:lineRule="auto"/>
        <w:ind w:left="0" w:firstLine="0"/>
        <w:jc w:val="both"/>
        <w:rPr>
          <w:rFonts w:asciiTheme="majorBidi" w:hAnsiTheme="majorBidi" w:cstheme="majorBidi"/>
          <w:sz w:val="28"/>
          <w:szCs w:val="28"/>
          <w:lang w:bidi="fa-IR"/>
        </w:rPr>
      </w:pPr>
      <w:r>
        <w:rPr>
          <w:rFonts w:asciiTheme="majorBidi" w:hAnsiTheme="majorBidi" w:cstheme="majorBidi"/>
          <w:sz w:val="28"/>
          <w:szCs w:val="28"/>
          <w:rtl/>
          <w:lang w:bidi="fa-IR"/>
        </w:rPr>
        <w:t>ايزدي نيا، ن</w:t>
      </w:r>
      <w:r w:rsidRPr="007F6A95">
        <w:rPr>
          <w:rFonts w:asciiTheme="majorBidi" w:hAnsiTheme="majorBidi" w:cstheme="majorBidi"/>
          <w:sz w:val="28"/>
          <w:szCs w:val="28"/>
          <w:rtl/>
          <w:lang w:bidi="fa-IR"/>
        </w:rPr>
        <w:t>،</w:t>
      </w:r>
      <w:r>
        <w:rPr>
          <w:rFonts w:asciiTheme="majorBidi" w:hAnsiTheme="majorBidi" w:cstheme="majorBidi" w:hint="cs"/>
          <w:sz w:val="28"/>
          <w:szCs w:val="28"/>
          <w:rtl/>
          <w:lang w:bidi="fa-IR"/>
        </w:rPr>
        <w:t>و</w:t>
      </w:r>
      <w:r w:rsidRPr="007F6A95">
        <w:rPr>
          <w:rFonts w:asciiTheme="majorBidi" w:hAnsiTheme="majorBidi" w:cstheme="majorBidi"/>
          <w:sz w:val="28"/>
          <w:szCs w:val="28"/>
          <w:rtl/>
          <w:lang w:bidi="fa-IR"/>
        </w:rPr>
        <w:t xml:space="preserve"> محسن رحيمي دستجردي، 1388</w:t>
      </w:r>
      <w:r w:rsidRPr="00113C0D">
        <w:rPr>
          <w:rFonts w:asciiTheme="majorBidi" w:hAnsiTheme="majorBidi" w:cstheme="majorBidi"/>
          <w:b/>
          <w:bCs/>
          <w:sz w:val="28"/>
          <w:szCs w:val="28"/>
          <w:rtl/>
          <w:lang w:bidi="fa-IR"/>
        </w:rPr>
        <w:t>،</w:t>
      </w:r>
      <w:r w:rsidRPr="00113C0D">
        <w:rPr>
          <w:rFonts w:asciiTheme="majorBidi" w:hAnsiTheme="majorBidi" w:cstheme="majorBidi" w:hint="cs"/>
          <w:b/>
          <w:bCs/>
          <w:sz w:val="28"/>
          <w:szCs w:val="28"/>
          <w:rtl/>
          <w:lang w:bidi="fa-IR"/>
        </w:rPr>
        <w:t>"</w:t>
      </w:r>
      <w:r w:rsidRPr="00113C0D">
        <w:rPr>
          <w:rFonts w:asciiTheme="majorBidi" w:hAnsiTheme="majorBidi" w:cstheme="majorBidi"/>
          <w:b/>
          <w:bCs/>
          <w:sz w:val="28"/>
          <w:szCs w:val="28"/>
          <w:rtl/>
          <w:lang w:bidi="fa-IR"/>
        </w:rPr>
        <w:t xml:space="preserve"> تاثير ساختار سرمايه بر نرخ بازده سهام و درآمد سهام</w:t>
      </w:r>
      <w:r>
        <w:rPr>
          <w:rFonts w:asciiTheme="majorBidi" w:hAnsiTheme="majorBidi" w:cstheme="majorBidi" w:hint="cs"/>
          <w:sz w:val="28"/>
          <w:szCs w:val="28"/>
          <w:rtl/>
          <w:lang w:bidi="fa-IR"/>
        </w:rPr>
        <w:t>"</w:t>
      </w:r>
      <w:r w:rsidRPr="007F6A95">
        <w:rPr>
          <w:rFonts w:asciiTheme="majorBidi" w:hAnsiTheme="majorBidi" w:cstheme="majorBidi"/>
          <w:sz w:val="28"/>
          <w:szCs w:val="28"/>
          <w:rtl/>
          <w:lang w:bidi="fa-IR"/>
        </w:rPr>
        <w:t>، مجله تحقيقات حسابداري، شماره سوم، پاييز 88.</w:t>
      </w:r>
    </w:p>
    <w:p w:rsidR="008C313A" w:rsidRPr="007F6A95" w:rsidRDefault="008C313A" w:rsidP="008C313A">
      <w:pPr>
        <w:pStyle w:val="ListParagraph"/>
        <w:numPr>
          <w:ilvl w:val="0"/>
          <w:numId w:val="2"/>
        </w:numPr>
        <w:tabs>
          <w:tab w:val="right" w:pos="282"/>
        </w:tabs>
        <w:spacing w:line="360" w:lineRule="auto"/>
        <w:ind w:left="0" w:firstLine="0"/>
        <w:jc w:val="both"/>
        <w:rPr>
          <w:rFonts w:asciiTheme="majorBidi" w:hAnsiTheme="majorBidi" w:cstheme="majorBidi"/>
          <w:sz w:val="28"/>
          <w:szCs w:val="28"/>
          <w:lang w:bidi="fa-IR"/>
        </w:rPr>
      </w:pPr>
      <w:r>
        <w:rPr>
          <w:rFonts w:asciiTheme="majorBidi" w:hAnsiTheme="majorBidi" w:cstheme="majorBidi"/>
          <w:sz w:val="28"/>
          <w:szCs w:val="28"/>
          <w:rtl/>
          <w:lang w:bidi="fa-IR"/>
        </w:rPr>
        <w:t>باقري، م</w:t>
      </w:r>
      <w:r w:rsidRPr="007F6A95">
        <w:rPr>
          <w:rFonts w:asciiTheme="majorBidi" w:hAnsiTheme="majorBidi" w:cstheme="majorBidi"/>
          <w:sz w:val="28"/>
          <w:szCs w:val="28"/>
          <w:rtl/>
          <w:lang w:bidi="fa-IR"/>
        </w:rPr>
        <w:t xml:space="preserve">، 1388، </w:t>
      </w:r>
      <w:r>
        <w:rPr>
          <w:rFonts w:asciiTheme="majorBidi" w:hAnsiTheme="majorBidi" w:cstheme="majorBidi" w:hint="cs"/>
          <w:sz w:val="28"/>
          <w:szCs w:val="28"/>
          <w:rtl/>
          <w:lang w:bidi="fa-IR"/>
        </w:rPr>
        <w:t>"</w:t>
      </w:r>
      <w:r w:rsidRPr="00113C0D">
        <w:rPr>
          <w:rFonts w:asciiTheme="majorBidi" w:hAnsiTheme="majorBidi" w:cstheme="majorBidi"/>
          <w:b/>
          <w:bCs/>
          <w:sz w:val="28"/>
          <w:szCs w:val="28"/>
          <w:rtl/>
          <w:lang w:bidi="fa-IR"/>
        </w:rPr>
        <w:t>بررسي تاثير روش هاي تامين مالي بر بازده و قيمت سهام شركت هاي پذيرفته شده در بورس اوراق بهادار تهران</w:t>
      </w:r>
      <w:r>
        <w:rPr>
          <w:rFonts w:asciiTheme="majorBidi" w:hAnsiTheme="majorBidi" w:cstheme="majorBidi" w:hint="cs"/>
          <w:sz w:val="28"/>
          <w:szCs w:val="28"/>
          <w:rtl/>
          <w:lang w:bidi="fa-IR"/>
        </w:rPr>
        <w:t>"</w:t>
      </w:r>
      <w:r w:rsidRPr="007F6A95">
        <w:rPr>
          <w:rFonts w:asciiTheme="majorBidi" w:hAnsiTheme="majorBidi" w:cstheme="majorBidi"/>
          <w:sz w:val="28"/>
          <w:szCs w:val="28"/>
          <w:rtl/>
          <w:lang w:bidi="fa-IR"/>
        </w:rPr>
        <w:t>، پايان نامه كارشناسي ارشد، دانشگاه آزاد اسلامي بابل، دانشكده مديريت.</w:t>
      </w:r>
    </w:p>
    <w:p w:rsidR="008C313A" w:rsidRPr="007F6A95" w:rsidRDefault="008C313A" w:rsidP="008C313A">
      <w:pPr>
        <w:pStyle w:val="ListParagraph"/>
        <w:numPr>
          <w:ilvl w:val="0"/>
          <w:numId w:val="2"/>
        </w:numPr>
        <w:tabs>
          <w:tab w:val="right" w:pos="282"/>
        </w:tabs>
        <w:spacing w:line="360" w:lineRule="auto"/>
        <w:ind w:left="0" w:firstLine="0"/>
        <w:jc w:val="both"/>
        <w:rPr>
          <w:rFonts w:asciiTheme="majorBidi" w:hAnsiTheme="majorBidi" w:cstheme="majorBidi"/>
          <w:sz w:val="28"/>
          <w:szCs w:val="28"/>
          <w:lang w:bidi="fa-IR"/>
        </w:rPr>
      </w:pPr>
      <w:r>
        <w:rPr>
          <w:rFonts w:asciiTheme="majorBidi" w:hAnsiTheme="majorBidi" w:cstheme="majorBidi"/>
          <w:sz w:val="28"/>
          <w:szCs w:val="28"/>
          <w:rtl/>
          <w:lang w:bidi="fa-IR"/>
        </w:rPr>
        <w:t>برزگر، ق</w:t>
      </w:r>
      <w:r w:rsidRPr="007F6A95">
        <w:rPr>
          <w:rFonts w:asciiTheme="majorBidi" w:hAnsiTheme="majorBidi" w:cstheme="majorBidi"/>
          <w:sz w:val="28"/>
          <w:szCs w:val="28"/>
          <w:rtl/>
          <w:lang w:bidi="fa-IR"/>
        </w:rPr>
        <w:t xml:space="preserve">، 1389، </w:t>
      </w:r>
      <w:r>
        <w:rPr>
          <w:rFonts w:asciiTheme="majorBidi" w:hAnsiTheme="majorBidi" w:cstheme="majorBidi" w:hint="cs"/>
          <w:sz w:val="28"/>
          <w:szCs w:val="28"/>
          <w:rtl/>
          <w:lang w:bidi="fa-IR"/>
        </w:rPr>
        <w:t>"</w:t>
      </w:r>
      <w:r w:rsidRPr="00113C0D">
        <w:rPr>
          <w:rFonts w:asciiTheme="majorBidi" w:hAnsiTheme="majorBidi" w:cstheme="majorBidi"/>
          <w:b/>
          <w:bCs/>
          <w:sz w:val="28"/>
          <w:szCs w:val="28"/>
          <w:rtl/>
          <w:lang w:bidi="fa-IR"/>
        </w:rPr>
        <w:t>اصول حسابداري 1</w:t>
      </w:r>
      <w:r>
        <w:rPr>
          <w:rFonts w:asciiTheme="majorBidi" w:hAnsiTheme="majorBidi" w:cstheme="majorBidi" w:hint="cs"/>
          <w:sz w:val="28"/>
          <w:szCs w:val="28"/>
          <w:rtl/>
          <w:lang w:bidi="fa-IR"/>
        </w:rPr>
        <w:t>"</w:t>
      </w:r>
      <w:r w:rsidRPr="007F6A95">
        <w:rPr>
          <w:rFonts w:asciiTheme="majorBidi" w:hAnsiTheme="majorBidi" w:cstheme="majorBidi"/>
          <w:sz w:val="28"/>
          <w:szCs w:val="28"/>
          <w:rtl/>
          <w:lang w:bidi="fa-IR"/>
        </w:rPr>
        <w:t>، بهار نارنج، بابلسر، چاپ پنجم.</w:t>
      </w:r>
    </w:p>
    <w:p w:rsidR="008C313A" w:rsidRPr="007F6A95" w:rsidRDefault="008C313A" w:rsidP="008C313A">
      <w:pPr>
        <w:pStyle w:val="ListParagraph"/>
        <w:numPr>
          <w:ilvl w:val="0"/>
          <w:numId w:val="2"/>
        </w:numPr>
        <w:tabs>
          <w:tab w:val="right" w:pos="282"/>
        </w:tabs>
        <w:spacing w:line="360" w:lineRule="auto"/>
        <w:ind w:left="0" w:firstLine="0"/>
        <w:jc w:val="both"/>
        <w:rPr>
          <w:rFonts w:asciiTheme="majorBidi" w:hAnsiTheme="majorBidi" w:cstheme="majorBidi"/>
          <w:sz w:val="28"/>
          <w:szCs w:val="28"/>
          <w:lang w:bidi="fa-IR"/>
        </w:rPr>
      </w:pPr>
      <w:r>
        <w:rPr>
          <w:rFonts w:asciiTheme="majorBidi" w:hAnsiTheme="majorBidi" w:cstheme="majorBidi"/>
          <w:sz w:val="28"/>
          <w:szCs w:val="28"/>
          <w:rtl/>
          <w:lang w:bidi="fa-IR"/>
        </w:rPr>
        <w:t>بريلي، ر</w:t>
      </w:r>
      <w:r w:rsidRPr="007F6A95">
        <w:rPr>
          <w:rFonts w:asciiTheme="majorBidi" w:hAnsiTheme="majorBidi" w:cstheme="majorBidi"/>
          <w:sz w:val="28"/>
          <w:szCs w:val="28"/>
          <w:rtl/>
          <w:lang w:bidi="fa-IR"/>
        </w:rPr>
        <w:t xml:space="preserve">، </w:t>
      </w:r>
      <w:r>
        <w:rPr>
          <w:rFonts w:asciiTheme="majorBidi" w:hAnsiTheme="majorBidi" w:cstheme="majorBidi" w:hint="cs"/>
          <w:sz w:val="28"/>
          <w:szCs w:val="28"/>
          <w:rtl/>
          <w:lang w:bidi="fa-IR"/>
        </w:rPr>
        <w:t xml:space="preserve">و </w:t>
      </w:r>
      <w:r>
        <w:rPr>
          <w:rFonts w:asciiTheme="majorBidi" w:hAnsiTheme="majorBidi" w:cstheme="majorBidi"/>
          <w:sz w:val="28"/>
          <w:szCs w:val="28"/>
          <w:rtl/>
          <w:lang w:bidi="fa-IR"/>
        </w:rPr>
        <w:t>مايرز استيوارت</w:t>
      </w:r>
      <w:r w:rsidRPr="007F6A95">
        <w:rPr>
          <w:rFonts w:asciiTheme="majorBidi" w:hAnsiTheme="majorBidi" w:cstheme="majorBidi"/>
          <w:sz w:val="28"/>
          <w:szCs w:val="28"/>
          <w:rtl/>
          <w:lang w:bidi="fa-IR"/>
        </w:rPr>
        <w:t>،</w:t>
      </w:r>
      <w:r w:rsidRPr="00113C0D">
        <w:rPr>
          <w:rFonts w:asciiTheme="majorBidi" w:hAnsiTheme="majorBidi" w:cstheme="majorBidi"/>
          <w:sz w:val="28"/>
          <w:szCs w:val="28"/>
          <w:rtl/>
          <w:lang w:bidi="fa-IR"/>
        </w:rPr>
        <w:t xml:space="preserve"> </w:t>
      </w:r>
      <w:r w:rsidRPr="007F6A95">
        <w:rPr>
          <w:rFonts w:asciiTheme="majorBidi" w:hAnsiTheme="majorBidi" w:cstheme="majorBidi"/>
          <w:sz w:val="28"/>
          <w:szCs w:val="28"/>
          <w:rtl/>
          <w:lang w:bidi="fa-IR"/>
        </w:rPr>
        <w:t xml:space="preserve">ترجمه و اقتباس: سعيد باقرزاده، 1383، </w:t>
      </w:r>
      <w:r>
        <w:rPr>
          <w:rFonts w:asciiTheme="majorBidi" w:hAnsiTheme="majorBidi" w:cstheme="majorBidi" w:hint="cs"/>
          <w:sz w:val="28"/>
          <w:szCs w:val="28"/>
          <w:rtl/>
          <w:lang w:bidi="fa-IR"/>
        </w:rPr>
        <w:t>"</w:t>
      </w:r>
      <w:r w:rsidRPr="00113C0D">
        <w:rPr>
          <w:rFonts w:asciiTheme="majorBidi" w:hAnsiTheme="majorBidi" w:cstheme="majorBidi"/>
          <w:b/>
          <w:bCs/>
          <w:sz w:val="28"/>
          <w:szCs w:val="28"/>
          <w:rtl/>
          <w:lang w:bidi="fa-IR"/>
        </w:rPr>
        <w:t>مديريت مالي</w:t>
      </w:r>
      <w:r>
        <w:rPr>
          <w:rFonts w:asciiTheme="majorBidi" w:hAnsiTheme="majorBidi" w:cstheme="majorBidi" w:hint="cs"/>
          <w:sz w:val="28"/>
          <w:szCs w:val="28"/>
          <w:rtl/>
          <w:lang w:bidi="fa-IR"/>
        </w:rPr>
        <w:t>"</w:t>
      </w:r>
      <w:r w:rsidRPr="007F6A95">
        <w:rPr>
          <w:rFonts w:asciiTheme="majorBidi" w:hAnsiTheme="majorBidi" w:cstheme="majorBidi"/>
          <w:sz w:val="28"/>
          <w:szCs w:val="28"/>
          <w:rtl/>
          <w:lang w:bidi="fa-IR"/>
        </w:rPr>
        <w:t>، جلد اول، تهران، زرين كوب.</w:t>
      </w:r>
    </w:p>
    <w:p w:rsidR="008C313A" w:rsidRPr="007F6A95" w:rsidRDefault="008C313A" w:rsidP="008C313A">
      <w:pPr>
        <w:pStyle w:val="ListParagraph"/>
        <w:numPr>
          <w:ilvl w:val="0"/>
          <w:numId w:val="2"/>
        </w:numPr>
        <w:tabs>
          <w:tab w:val="right" w:pos="282"/>
        </w:tabs>
        <w:spacing w:line="360" w:lineRule="auto"/>
        <w:ind w:left="0" w:firstLine="0"/>
        <w:jc w:val="both"/>
        <w:rPr>
          <w:rFonts w:asciiTheme="majorBidi" w:hAnsiTheme="majorBidi" w:cstheme="majorBidi"/>
          <w:sz w:val="28"/>
          <w:szCs w:val="28"/>
          <w:lang w:bidi="fa-IR"/>
        </w:rPr>
      </w:pPr>
      <w:r>
        <w:rPr>
          <w:rFonts w:asciiTheme="majorBidi" w:hAnsiTheme="majorBidi" w:cstheme="majorBidi"/>
          <w:sz w:val="28"/>
          <w:szCs w:val="28"/>
          <w:rtl/>
          <w:lang w:bidi="fa-IR"/>
        </w:rPr>
        <w:t>بست، ج</w:t>
      </w:r>
      <w:r w:rsidRPr="007F6A95">
        <w:rPr>
          <w:rFonts w:asciiTheme="majorBidi" w:hAnsiTheme="majorBidi" w:cstheme="majorBidi"/>
          <w:sz w:val="28"/>
          <w:szCs w:val="28"/>
          <w:rtl/>
          <w:lang w:bidi="fa-IR"/>
        </w:rPr>
        <w:t xml:space="preserve">، </w:t>
      </w:r>
      <w:r>
        <w:rPr>
          <w:rFonts w:asciiTheme="majorBidi" w:hAnsiTheme="majorBidi" w:cstheme="majorBidi" w:hint="cs"/>
          <w:sz w:val="28"/>
          <w:szCs w:val="28"/>
          <w:rtl/>
          <w:lang w:bidi="fa-IR"/>
        </w:rPr>
        <w:t>ترجمه</w:t>
      </w:r>
      <w:r w:rsidRPr="007F6A95">
        <w:rPr>
          <w:rFonts w:asciiTheme="majorBidi" w:hAnsiTheme="majorBidi" w:cstheme="majorBidi"/>
          <w:sz w:val="28"/>
          <w:szCs w:val="28"/>
          <w:rtl/>
          <w:lang w:bidi="fa-IR"/>
        </w:rPr>
        <w:t>، حسن پاشا شريفي</w:t>
      </w:r>
      <w:r>
        <w:rPr>
          <w:rFonts w:asciiTheme="majorBidi" w:hAnsiTheme="majorBidi" w:cstheme="majorBidi" w:hint="cs"/>
          <w:sz w:val="28"/>
          <w:szCs w:val="28"/>
          <w:rtl/>
          <w:lang w:bidi="fa-IR"/>
        </w:rPr>
        <w:t xml:space="preserve"> و</w:t>
      </w:r>
      <w:r w:rsidRPr="007F6A95">
        <w:rPr>
          <w:rFonts w:asciiTheme="majorBidi" w:hAnsiTheme="majorBidi" w:cstheme="majorBidi"/>
          <w:sz w:val="28"/>
          <w:szCs w:val="28"/>
          <w:rtl/>
          <w:lang w:bidi="fa-IR"/>
        </w:rPr>
        <w:t xml:space="preserve"> نرگس طالقاني</w:t>
      </w:r>
      <w:r>
        <w:rPr>
          <w:rFonts w:asciiTheme="majorBidi" w:hAnsiTheme="majorBidi" w:cstheme="majorBidi" w:hint="cs"/>
          <w:sz w:val="28"/>
          <w:szCs w:val="28"/>
          <w:rtl/>
          <w:lang w:bidi="fa-IR"/>
        </w:rPr>
        <w:t>،</w:t>
      </w:r>
      <w:r w:rsidRPr="007F6A95">
        <w:rPr>
          <w:rFonts w:asciiTheme="majorBidi" w:hAnsiTheme="majorBidi" w:cstheme="majorBidi"/>
          <w:sz w:val="28"/>
          <w:szCs w:val="28"/>
          <w:rtl/>
          <w:lang w:bidi="fa-IR"/>
        </w:rPr>
        <w:t xml:space="preserve"> 1372، </w:t>
      </w:r>
      <w:r>
        <w:rPr>
          <w:rFonts w:asciiTheme="majorBidi" w:hAnsiTheme="majorBidi" w:cstheme="majorBidi" w:hint="cs"/>
          <w:sz w:val="28"/>
          <w:szCs w:val="28"/>
          <w:rtl/>
          <w:lang w:bidi="fa-IR"/>
        </w:rPr>
        <w:t>"</w:t>
      </w:r>
      <w:r w:rsidRPr="00113C0D">
        <w:rPr>
          <w:rFonts w:asciiTheme="majorBidi" w:hAnsiTheme="majorBidi" w:cstheme="majorBidi"/>
          <w:b/>
          <w:bCs/>
          <w:sz w:val="28"/>
          <w:szCs w:val="28"/>
          <w:rtl/>
          <w:lang w:bidi="fa-IR"/>
        </w:rPr>
        <w:t>روش هاي تحقيق در علوم تربيتي و رفتاري</w:t>
      </w:r>
      <w:r>
        <w:rPr>
          <w:rFonts w:asciiTheme="majorBidi" w:hAnsiTheme="majorBidi" w:cstheme="majorBidi" w:hint="cs"/>
          <w:sz w:val="28"/>
          <w:szCs w:val="28"/>
          <w:rtl/>
          <w:lang w:bidi="fa-IR"/>
        </w:rPr>
        <w:t>"،</w:t>
      </w:r>
      <w:r w:rsidRPr="007F6A95">
        <w:rPr>
          <w:rFonts w:asciiTheme="majorBidi" w:hAnsiTheme="majorBidi" w:cstheme="majorBidi"/>
          <w:sz w:val="28"/>
          <w:szCs w:val="28"/>
          <w:rtl/>
          <w:lang w:bidi="fa-IR"/>
        </w:rPr>
        <w:t xml:space="preserve"> ، انتشارات رشد، چاپ اول.</w:t>
      </w:r>
    </w:p>
    <w:p w:rsidR="008C313A" w:rsidRPr="007F6A95" w:rsidRDefault="008C313A" w:rsidP="008C313A">
      <w:pPr>
        <w:tabs>
          <w:tab w:val="right" w:pos="282"/>
        </w:tabs>
        <w:spacing w:line="360" w:lineRule="auto"/>
        <w:jc w:val="both"/>
        <w:rPr>
          <w:rFonts w:asciiTheme="majorBidi" w:hAnsiTheme="majorBidi" w:cstheme="majorBidi"/>
          <w:sz w:val="28"/>
          <w:szCs w:val="28"/>
          <w:lang w:bidi="fa-IR"/>
        </w:rPr>
      </w:pPr>
      <w:r>
        <w:rPr>
          <w:rFonts w:asciiTheme="majorBidi" w:hAnsiTheme="majorBidi" w:cstheme="majorBidi"/>
          <w:sz w:val="28"/>
          <w:szCs w:val="28"/>
          <w:rtl/>
          <w:lang w:bidi="fa-IR"/>
        </w:rPr>
        <w:t>9- پاركرجونز، چ</w:t>
      </w:r>
      <w:r w:rsidRPr="007F6A95">
        <w:rPr>
          <w:rFonts w:asciiTheme="majorBidi" w:hAnsiTheme="majorBidi" w:cstheme="majorBidi"/>
          <w:sz w:val="28"/>
          <w:szCs w:val="28"/>
          <w:rtl/>
          <w:lang w:bidi="fa-IR"/>
        </w:rPr>
        <w:t>،</w:t>
      </w:r>
      <w:r w:rsidRPr="00113C0D">
        <w:rPr>
          <w:rFonts w:asciiTheme="majorBidi" w:hAnsiTheme="majorBidi" w:cstheme="majorBidi"/>
          <w:sz w:val="28"/>
          <w:szCs w:val="28"/>
          <w:rtl/>
          <w:lang w:bidi="fa-IR"/>
        </w:rPr>
        <w:t xml:space="preserve"> </w:t>
      </w:r>
      <w:r>
        <w:rPr>
          <w:rFonts w:asciiTheme="majorBidi" w:hAnsiTheme="majorBidi" w:cstheme="majorBidi" w:hint="cs"/>
          <w:sz w:val="28"/>
          <w:szCs w:val="28"/>
          <w:rtl/>
          <w:lang w:bidi="fa-IR"/>
        </w:rPr>
        <w:t>ترجمه</w:t>
      </w:r>
      <w:r w:rsidRPr="007F6A95">
        <w:rPr>
          <w:rFonts w:asciiTheme="majorBidi" w:hAnsiTheme="majorBidi" w:cstheme="majorBidi"/>
          <w:sz w:val="28"/>
          <w:szCs w:val="28"/>
          <w:rtl/>
          <w:lang w:bidi="fa-IR"/>
        </w:rPr>
        <w:t xml:space="preserve">: محمد شاه عليزاده،1380، </w:t>
      </w:r>
      <w:r>
        <w:rPr>
          <w:rFonts w:asciiTheme="majorBidi" w:hAnsiTheme="majorBidi" w:cstheme="majorBidi" w:hint="cs"/>
          <w:sz w:val="28"/>
          <w:szCs w:val="28"/>
          <w:rtl/>
          <w:lang w:bidi="fa-IR"/>
        </w:rPr>
        <w:t>"</w:t>
      </w:r>
      <w:r w:rsidRPr="00113C0D">
        <w:rPr>
          <w:rFonts w:asciiTheme="majorBidi" w:hAnsiTheme="majorBidi" w:cstheme="majorBidi"/>
          <w:b/>
          <w:bCs/>
          <w:sz w:val="28"/>
          <w:szCs w:val="28"/>
          <w:rtl/>
          <w:lang w:bidi="fa-IR"/>
        </w:rPr>
        <w:t>مديريت سبد سهام</w:t>
      </w:r>
      <w:r>
        <w:rPr>
          <w:rFonts w:asciiTheme="majorBidi" w:hAnsiTheme="majorBidi" w:cstheme="majorBidi" w:hint="cs"/>
          <w:sz w:val="28"/>
          <w:szCs w:val="28"/>
          <w:rtl/>
          <w:lang w:bidi="fa-IR"/>
        </w:rPr>
        <w:t>"</w:t>
      </w:r>
      <w:r w:rsidRPr="007F6A95">
        <w:rPr>
          <w:rFonts w:asciiTheme="majorBidi" w:hAnsiTheme="majorBidi" w:cstheme="majorBidi"/>
          <w:sz w:val="28"/>
          <w:szCs w:val="28"/>
          <w:rtl/>
          <w:lang w:bidi="fa-IR"/>
        </w:rPr>
        <w:t>، انتشارات جامعه دانشگاهي ومركز آموزش و تحقيقات صنعتي ايران، چاپ اول.</w:t>
      </w:r>
    </w:p>
    <w:p w:rsidR="008C313A" w:rsidRPr="007F6A95" w:rsidRDefault="008C313A" w:rsidP="008C313A">
      <w:pPr>
        <w:pStyle w:val="ListParagraph"/>
        <w:tabs>
          <w:tab w:val="right" w:pos="282"/>
        </w:tabs>
        <w:spacing w:line="360" w:lineRule="auto"/>
        <w:ind w:left="0"/>
        <w:jc w:val="both"/>
        <w:rPr>
          <w:rFonts w:asciiTheme="majorBidi" w:hAnsiTheme="majorBidi" w:cstheme="majorBidi"/>
          <w:sz w:val="28"/>
          <w:szCs w:val="28"/>
          <w:rtl/>
          <w:lang w:bidi="fa-IR"/>
        </w:rPr>
      </w:pPr>
      <w:r w:rsidRPr="007F6A95">
        <w:rPr>
          <w:rFonts w:asciiTheme="majorBidi" w:hAnsiTheme="majorBidi" w:cstheme="majorBidi"/>
          <w:sz w:val="28"/>
          <w:szCs w:val="28"/>
          <w:rtl/>
          <w:lang w:bidi="fa-IR"/>
        </w:rPr>
        <w:t>10- پي نوو، ر،</w:t>
      </w:r>
      <w:r w:rsidRPr="00113C0D">
        <w:rPr>
          <w:rFonts w:asciiTheme="majorBidi" w:hAnsiTheme="majorBidi" w:cstheme="majorBidi"/>
          <w:sz w:val="28"/>
          <w:szCs w:val="28"/>
          <w:rtl/>
          <w:lang w:bidi="fa-IR"/>
        </w:rPr>
        <w:t xml:space="preserve"> </w:t>
      </w:r>
      <w:r>
        <w:rPr>
          <w:rFonts w:asciiTheme="majorBidi" w:hAnsiTheme="majorBidi" w:cstheme="majorBidi" w:hint="cs"/>
          <w:sz w:val="28"/>
          <w:szCs w:val="28"/>
          <w:rtl/>
          <w:lang w:bidi="fa-IR"/>
        </w:rPr>
        <w:t>ترجمه</w:t>
      </w:r>
      <w:r w:rsidRPr="007F6A95">
        <w:rPr>
          <w:rFonts w:asciiTheme="majorBidi" w:hAnsiTheme="majorBidi" w:cstheme="majorBidi"/>
          <w:sz w:val="28"/>
          <w:szCs w:val="28"/>
          <w:rtl/>
          <w:lang w:bidi="fa-IR"/>
        </w:rPr>
        <w:t xml:space="preserve"> :علي جهانخاني، علي پارسيان، 1386، </w:t>
      </w:r>
      <w:r>
        <w:rPr>
          <w:rFonts w:asciiTheme="majorBidi" w:hAnsiTheme="majorBidi" w:cstheme="majorBidi" w:hint="cs"/>
          <w:sz w:val="28"/>
          <w:szCs w:val="28"/>
          <w:rtl/>
          <w:lang w:bidi="fa-IR"/>
        </w:rPr>
        <w:t>"</w:t>
      </w:r>
      <w:r w:rsidRPr="00113C0D">
        <w:rPr>
          <w:rFonts w:asciiTheme="majorBidi" w:hAnsiTheme="majorBidi" w:cstheme="majorBidi"/>
          <w:b/>
          <w:bCs/>
          <w:sz w:val="28"/>
          <w:szCs w:val="28"/>
          <w:rtl/>
          <w:lang w:bidi="fa-IR"/>
        </w:rPr>
        <w:t>مديريت مالي</w:t>
      </w:r>
      <w:r>
        <w:rPr>
          <w:rFonts w:asciiTheme="majorBidi" w:hAnsiTheme="majorBidi" w:cstheme="majorBidi" w:hint="cs"/>
          <w:sz w:val="28"/>
          <w:szCs w:val="28"/>
          <w:rtl/>
          <w:lang w:bidi="fa-IR"/>
        </w:rPr>
        <w:t>"</w:t>
      </w:r>
      <w:r w:rsidRPr="007F6A95">
        <w:rPr>
          <w:rFonts w:asciiTheme="majorBidi" w:hAnsiTheme="majorBidi" w:cstheme="majorBidi"/>
          <w:sz w:val="28"/>
          <w:szCs w:val="28"/>
          <w:rtl/>
          <w:lang w:bidi="fa-IR"/>
        </w:rPr>
        <w:t>، جلد دوم، سازمان مطالعه و تدوين كتب علوم انساني دانشگاه ها (سمت)، تهران، چاپ يازدهم.</w:t>
      </w:r>
    </w:p>
    <w:p w:rsidR="008C313A" w:rsidRPr="007F6A95" w:rsidRDefault="008C313A" w:rsidP="008C313A">
      <w:pPr>
        <w:pStyle w:val="ListParagraph"/>
        <w:tabs>
          <w:tab w:val="right" w:pos="282"/>
        </w:tabs>
        <w:spacing w:line="360" w:lineRule="auto"/>
        <w:ind w:left="0"/>
        <w:jc w:val="both"/>
        <w:rPr>
          <w:rFonts w:asciiTheme="majorBidi" w:hAnsiTheme="majorBidi" w:cstheme="majorBidi"/>
          <w:sz w:val="28"/>
          <w:szCs w:val="28"/>
          <w:rtl/>
          <w:lang w:bidi="fa-IR"/>
        </w:rPr>
      </w:pPr>
      <w:r w:rsidRPr="007F6A95">
        <w:rPr>
          <w:rFonts w:asciiTheme="majorBidi" w:hAnsiTheme="majorBidi" w:cstheme="majorBidi"/>
          <w:sz w:val="28"/>
          <w:szCs w:val="28"/>
          <w:rtl/>
          <w:lang w:bidi="fa-IR"/>
        </w:rPr>
        <w:t>11- جهانخاني، ع،</w:t>
      </w:r>
      <w:r>
        <w:rPr>
          <w:rFonts w:asciiTheme="majorBidi" w:hAnsiTheme="majorBidi" w:cstheme="majorBidi" w:hint="cs"/>
          <w:sz w:val="28"/>
          <w:szCs w:val="28"/>
          <w:rtl/>
          <w:lang w:bidi="fa-IR"/>
        </w:rPr>
        <w:t xml:space="preserve">و </w:t>
      </w:r>
      <w:r w:rsidRPr="007F6A95">
        <w:rPr>
          <w:rFonts w:asciiTheme="majorBidi" w:hAnsiTheme="majorBidi" w:cstheme="majorBidi"/>
          <w:sz w:val="28"/>
          <w:szCs w:val="28"/>
          <w:rtl/>
          <w:lang w:bidi="fa-IR"/>
        </w:rPr>
        <w:t xml:space="preserve"> ناصر يزداني،1374، </w:t>
      </w:r>
      <w:r>
        <w:rPr>
          <w:rFonts w:asciiTheme="majorBidi" w:hAnsiTheme="majorBidi" w:cstheme="majorBidi" w:hint="cs"/>
          <w:sz w:val="28"/>
          <w:szCs w:val="28"/>
          <w:rtl/>
          <w:lang w:bidi="fa-IR"/>
        </w:rPr>
        <w:t>"</w:t>
      </w:r>
      <w:r w:rsidRPr="00113C0D">
        <w:rPr>
          <w:rFonts w:asciiTheme="majorBidi" w:hAnsiTheme="majorBidi" w:cstheme="majorBidi"/>
          <w:b/>
          <w:bCs/>
          <w:sz w:val="28"/>
          <w:szCs w:val="28"/>
          <w:rtl/>
          <w:lang w:bidi="fa-IR"/>
        </w:rPr>
        <w:t>بررسي تاثير نوع صنعت، اندازه، ريسك تجاري و درجه اهرم عملياتي شركت ها بر ميزان بكارگيري اهرم مالي در شركت هاي پذيرفته شده در بورس اوراق بهادار تهران</w:t>
      </w:r>
      <w:r>
        <w:rPr>
          <w:rFonts w:asciiTheme="majorBidi" w:hAnsiTheme="majorBidi" w:cstheme="majorBidi" w:hint="cs"/>
          <w:sz w:val="28"/>
          <w:szCs w:val="28"/>
          <w:rtl/>
          <w:lang w:bidi="fa-IR"/>
        </w:rPr>
        <w:t>"</w:t>
      </w:r>
      <w:r w:rsidRPr="007F6A95">
        <w:rPr>
          <w:rFonts w:asciiTheme="majorBidi" w:hAnsiTheme="majorBidi" w:cstheme="majorBidi"/>
          <w:sz w:val="28"/>
          <w:szCs w:val="28"/>
          <w:rtl/>
          <w:lang w:bidi="fa-IR"/>
        </w:rPr>
        <w:t>، مطالعه مديريت، شماره 18 و 17، صص: 186-169.</w:t>
      </w:r>
    </w:p>
    <w:p w:rsidR="008C313A" w:rsidRPr="007F6A95" w:rsidRDefault="008C313A" w:rsidP="008C313A">
      <w:pPr>
        <w:pStyle w:val="ListParagraph"/>
        <w:tabs>
          <w:tab w:val="right" w:pos="282"/>
        </w:tabs>
        <w:spacing w:line="360" w:lineRule="auto"/>
        <w:ind w:left="0"/>
        <w:jc w:val="both"/>
        <w:rPr>
          <w:rFonts w:asciiTheme="majorBidi" w:hAnsiTheme="majorBidi" w:cstheme="majorBidi"/>
          <w:sz w:val="28"/>
          <w:szCs w:val="28"/>
          <w:rtl/>
          <w:lang w:bidi="fa-IR"/>
        </w:rPr>
      </w:pPr>
      <w:r>
        <w:rPr>
          <w:rFonts w:asciiTheme="majorBidi" w:hAnsiTheme="majorBidi" w:cstheme="majorBidi"/>
          <w:sz w:val="28"/>
          <w:szCs w:val="28"/>
          <w:rtl/>
          <w:lang w:bidi="fa-IR"/>
        </w:rPr>
        <w:lastRenderedPageBreak/>
        <w:t>12- خاكي، غ</w:t>
      </w:r>
      <w:r>
        <w:rPr>
          <w:rFonts w:asciiTheme="majorBidi" w:hAnsiTheme="majorBidi" w:cstheme="majorBidi" w:hint="cs"/>
          <w:sz w:val="28"/>
          <w:szCs w:val="28"/>
          <w:rtl/>
          <w:lang w:bidi="fa-IR"/>
        </w:rPr>
        <w:t>.ر</w:t>
      </w:r>
      <w:r w:rsidRPr="007F6A95">
        <w:rPr>
          <w:rFonts w:asciiTheme="majorBidi" w:hAnsiTheme="majorBidi" w:cstheme="majorBidi"/>
          <w:sz w:val="28"/>
          <w:szCs w:val="28"/>
          <w:rtl/>
          <w:lang w:bidi="fa-IR"/>
        </w:rPr>
        <w:t xml:space="preserve">، 1382، </w:t>
      </w:r>
      <w:r>
        <w:rPr>
          <w:rFonts w:asciiTheme="majorBidi" w:hAnsiTheme="majorBidi" w:cstheme="majorBidi" w:hint="cs"/>
          <w:sz w:val="28"/>
          <w:szCs w:val="28"/>
          <w:rtl/>
          <w:lang w:bidi="fa-IR"/>
        </w:rPr>
        <w:t>"</w:t>
      </w:r>
      <w:r w:rsidRPr="00113C0D">
        <w:rPr>
          <w:rFonts w:asciiTheme="majorBidi" w:hAnsiTheme="majorBidi" w:cstheme="majorBidi"/>
          <w:b/>
          <w:bCs/>
          <w:sz w:val="28"/>
          <w:szCs w:val="28"/>
          <w:rtl/>
          <w:lang w:bidi="fa-IR"/>
        </w:rPr>
        <w:t>روش تحقيق در مديريت</w:t>
      </w:r>
      <w:r>
        <w:rPr>
          <w:rFonts w:asciiTheme="majorBidi" w:hAnsiTheme="majorBidi" w:cstheme="majorBidi" w:hint="cs"/>
          <w:sz w:val="28"/>
          <w:szCs w:val="28"/>
          <w:rtl/>
          <w:lang w:bidi="fa-IR"/>
        </w:rPr>
        <w:t>"</w:t>
      </w:r>
      <w:r w:rsidRPr="007F6A95">
        <w:rPr>
          <w:rFonts w:asciiTheme="majorBidi" w:hAnsiTheme="majorBidi" w:cstheme="majorBidi"/>
          <w:sz w:val="28"/>
          <w:szCs w:val="28"/>
          <w:rtl/>
          <w:lang w:bidi="fa-IR"/>
        </w:rPr>
        <w:t>، مركز انتشارات علمي دانشگاه آزاد اسلامي، چاپ دوم.</w:t>
      </w:r>
    </w:p>
    <w:p w:rsidR="008C313A" w:rsidRPr="007F6A95" w:rsidRDefault="008C313A" w:rsidP="008C313A">
      <w:pPr>
        <w:pStyle w:val="ListParagraph"/>
        <w:tabs>
          <w:tab w:val="right" w:pos="282"/>
        </w:tabs>
        <w:spacing w:line="360" w:lineRule="auto"/>
        <w:ind w:left="0"/>
        <w:jc w:val="both"/>
        <w:rPr>
          <w:rFonts w:asciiTheme="majorBidi" w:hAnsiTheme="majorBidi" w:cstheme="majorBidi"/>
          <w:sz w:val="28"/>
          <w:szCs w:val="28"/>
          <w:rtl/>
          <w:lang w:bidi="fa-IR"/>
        </w:rPr>
      </w:pPr>
      <w:r>
        <w:rPr>
          <w:rFonts w:asciiTheme="majorBidi" w:hAnsiTheme="majorBidi" w:cstheme="majorBidi"/>
          <w:sz w:val="28"/>
          <w:szCs w:val="28"/>
          <w:rtl/>
          <w:lang w:bidi="fa-IR"/>
        </w:rPr>
        <w:t>13- خشنود، س</w:t>
      </w:r>
      <w:r w:rsidRPr="007F6A95">
        <w:rPr>
          <w:rFonts w:asciiTheme="majorBidi" w:hAnsiTheme="majorBidi" w:cstheme="majorBidi"/>
          <w:sz w:val="28"/>
          <w:szCs w:val="28"/>
          <w:rtl/>
          <w:lang w:bidi="fa-IR"/>
        </w:rPr>
        <w:t xml:space="preserve">، 1384، </w:t>
      </w:r>
      <w:r>
        <w:rPr>
          <w:rFonts w:asciiTheme="majorBidi" w:hAnsiTheme="majorBidi" w:cstheme="majorBidi" w:hint="cs"/>
          <w:sz w:val="28"/>
          <w:szCs w:val="28"/>
          <w:rtl/>
          <w:lang w:bidi="fa-IR"/>
        </w:rPr>
        <w:t>"</w:t>
      </w:r>
      <w:r w:rsidRPr="007818FE">
        <w:rPr>
          <w:rFonts w:asciiTheme="majorBidi" w:hAnsiTheme="majorBidi" w:cstheme="majorBidi"/>
          <w:b/>
          <w:bCs/>
          <w:sz w:val="28"/>
          <w:szCs w:val="28"/>
          <w:rtl/>
          <w:lang w:bidi="fa-IR"/>
        </w:rPr>
        <w:t>بررسي عوامل موثر بر ساختار مالي شركت هاي پذيرفته شده در بورس اوراق بهادار تهران</w:t>
      </w:r>
      <w:r>
        <w:rPr>
          <w:rFonts w:asciiTheme="majorBidi" w:hAnsiTheme="majorBidi" w:cstheme="majorBidi" w:hint="cs"/>
          <w:sz w:val="28"/>
          <w:szCs w:val="28"/>
          <w:rtl/>
          <w:lang w:bidi="fa-IR"/>
        </w:rPr>
        <w:t>"</w:t>
      </w:r>
      <w:r w:rsidRPr="007F6A95">
        <w:rPr>
          <w:rFonts w:asciiTheme="majorBidi" w:hAnsiTheme="majorBidi" w:cstheme="majorBidi"/>
          <w:sz w:val="28"/>
          <w:szCs w:val="28"/>
          <w:rtl/>
          <w:lang w:bidi="fa-IR"/>
        </w:rPr>
        <w:t>، پايان نامه كارشناسي ارشد، دانشگاه شهيد بهشتي، دانشكده علوم اداري.</w:t>
      </w:r>
    </w:p>
    <w:p w:rsidR="008C313A" w:rsidRPr="007F6A95" w:rsidRDefault="008C313A" w:rsidP="008C313A">
      <w:pPr>
        <w:pStyle w:val="ListParagraph"/>
        <w:tabs>
          <w:tab w:val="right" w:pos="282"/>
        </w:tabs>
        <w:spacing w:line="360" w:lineRule="auto"/>
        <w:ind w:left="0"/>
        <w:jc w:val="both"/>
        <w:rPr>
          <w:rFonts w:asciiTheme="majorBidi" w:hAnsiTheme="majorBidi" w:cstheme="majorBidi"/>
          <w:sz w:val="28"/>
          <w:szCs w:val="28"/>
          <w:rtl/>
          <w:lang w:bidi="fa-IR"/>
        </w:rPr>
      </w:pPr>
      <w:r>
        <w:rPr>
          <w:rFonts w:asciiTheme="majorBidi" w:hAnsiTheme="majorBidi" w:cstheme="majorBidi"/>
          <w:sz w:val="28"/>
          <w:szCs w:val="28"/>
          <w:rtl/>
          <w:lang w:bidi="fa-IR"/>
        </w:rPr>
        <w:t>14- دلاور، ع</w:t>
      </w:r>
      <w:r w:rsidRPr="007F6A95">
        <w:rPr>
          <w:rFonts w:asciiTheme="majorBidi" w:hAnsiTheme="majorBidi" w:cstheme="majorBidi"/>
          <w:sz w:val="28"/>
          <w:szCs w:val="28"/>
          <w:rtl/>
          <w:lang w:bidi="fa-IR"/>
        </w:rPr>
        <w:t>، 1383، "</w:t>
      </w:r>
      <w:r w:rsidRPr="007818FE">
        <w:rPr>
          <w:rFonts w:asciiTheme="majorBidi" w:hAnsiTheme="majorBidi" w:cstheme="majorBidi"/>
          <w:b/>
          <w:bCs/>
          <w:sz w:val="28"/>
          <w:szCs w:val="28"/>
          <w:rtl/>
          <w:lang w:bidi="fa-IR"/>
        </w:rPr>
        <w:t>مباني نظري و علمي پژوهش در علوم انساني و اجتماعي</w:t>
      </w:r>
      <w:r w:rsidRPr="007F6A95">
        <w:rPr>
          <w:rFonts w:asciiTheme="majorBidi" w:hAnsiTheme="majorBidi" w:cstheme="majorBidi"/>
          <w:sz w:val="28"/>
          <w:szCs w:val="28"/>
          <w:rtl/>
          <w:lang w:bidi="fa-IR"/>
        </w:rPr>
        <w:t>"</w:t>
      </w:r>
      <w:r w:rsidRPr="007F6A95">
        <w:rPr>
          <w:rFonts w:asciiTheme="majorBidi" w:hAnsiTheme="majorBidi" w:cstheme="majorBidi"/>
          <w:sz w:val="28"/>
          <w:szCs w:val="28"/>
          <w:lang w:bidi="fa-IR"/>
        </w:rPr>
        <w:t>,</w:t>
      </w:r>
      <w:r w:rsidRPr="007F6A95">
        <w:rPr>
          <w:rFonts w:asciiTheme="majorBidi" w:hAnsiTheme="majorBidi" w:cstheme="majorBidi"/>
          <w:sz w:val="28"/>
          <w:szCs w:val="28"/>
          <w:rtl/>
          <w:lang w:bidi="fa-IR"/>
        </w:rPr>
        <w:t xml:space="preserve"> انتشارات رشد</w:t>
      </w:r>
      <w:r w:rsidRPr="007F6A95">
        <w:rPr>
          <w:rFonts w:asciiTheme="majorBidi" w:hAnsiTheme="majorBidi" w:cstheme="majorBidi"/>
          <w:sz w:val="28"/>
          <w:szCs w:val="28"/>
          <w:lang w:bidi="fa-IR"/>
        </w:rPr>
        <w:t>,</w:t>
      </w:r>
      <w:r w:rsidRPr="007F6A95">
        <w:rPr>
          <w:rFonts w:asciiTheme="majorBidi" w:hAnsiTheme="majorBidi" w:cstheme="majorBidi"/>
          <w:sz w:val="28"/>
          <w:szCs w:val="28"/>
          <w:rtl/>
          <w:lang w:bidi="fa-IR"/>
        </w:rPr>
        <w:t xml:space="preserve"> چاپ سوم.</w:t>
      </w:r>
    </w:p>
    <w:p w:rsidR="008C313A" w:rsidRPr="007F6A95" w:rsidRDefault="008C313A" w:rsidP="008C313A">
      <w:pPr>
        <w:pStyle w:val="ListParagraph"/>
        <w:tabs>
          <w:tab w:val="right" w:pos="282"/>
        </w:tabs>
        <w:spacing w:line="360" w:lineRule="auto"/>
        <w:ind w:left="0"/>
        <w:jc w:val="both"/>
        <w:rPr>
          <w:rFonts w:asciiTheme="majorBidi" w:hAnsiTheme="majorBidi" w:cstheme="majorBidi"/>
          <w:sz w:val="28"/>
          <w:szCs w:val="28"/>
          <w:rtl/>
          <w:lang w:bidi="fa-IR"/>
        </w:rPr>
      </w:pPr>
      <w:r>
        <w:rPr>
          <w:rFonts w:asciiTheme="majorBidi" w:hAnsiTheme="majorBidi" w:cstheme="majorBidi"/>
          <w:sz w:val="28"/>
          <w:szCs w:val="28"/>
          <w:rtl/>
          <w:lang w:bidi="fa-IR"/>
        </w:rPr>
        <w:t>15- دلاوري، ج</w:t>
      </w:r>
      <w:r w:rsidRPr="007F6A95">
        <w:rPr>
          <w:rFonts w:asciiTheme="majorBidi" w:hAnsiTheme="majorBidi" w:cstheme="majorBidi"/>
          <w:sz w:val="28"/>
          <w:szCs w:val="28"/>
          <w:rtl/>
          <w:lang w:bidi="fa-IR"/>
        </w:rPr>
        <w:t xml:space="preserve">، 1377، </w:t>
      </w:r>
      <w:r>
        <w:rPr>
          <w:rFonts w:asciiTheme="majorBidi" w:hAnsiTheme="majorBidi" w:cstheme="majorBidi" w:hint="cs"/>
          <w:sz w:val="28"/>
          <w:szCs w:val="28"/>
          <w:rtl/>
          <w:lang w:bidi="fa-IR"/>
        </w:rPr>
        <w:t>"</w:t>
      </w:r>
      <w:r w:rsidRPr="007818FE">
        <w:rPr>
          <w:rFonts w:asciiTheme="majorBidi" w:hAnsiTheme="majorBidi" w:cstheme="majorBidi"/>
          <w:b/>
          <w:bCs/>
          <w:sz w:val="28"/>
          <w:szCs w:val="28"/>
          <w:rtl/>
          <w:lang w:bidi="fa-IR"/>
        </w:rPr>
        <w:t>بررسي روش هاي تامين مالي بر روي نسبت بازدهي حقوق صاحبان سهام شركت ها در بورس اوراق بهادار تهران</w:t>
      </w:r>
      <w:r>
        <w:rPr>
          <w:rFonts w:asciiTheme="majorBidi" w:hAnsiTheme="majorBidi" w:cstheme="majorBidi" w:hint="cs"/>
          <w:sz w:val="28"/>
          <w:szCs w:val="28"/>
          <w:rtl/>
          <w:lang w:bidi="fa-IR"/>
        </w:rPr>
        <w:t>"،</w:t>
      </w:r>
      <w:r w:rsidRPr="007F6A95">
        <w:rPr>
          <w:rFonts w:asciiTheme="majorBidi" w:hAnsiTheme="majorBidi" w:cstheme="majorBidi"/>
          <w:sz w:val="28"/>
          <w:szCs w:val="28"/>
          <w:rtl/>
          <w:lang w:bidi="fa-IR"/>
        </w:rPr>
        <w:t xml:space="preserve"> پايان نامه كارشناسي ارشد، دانشگاه تربيت مدرس.</w:t>
      </w:r>
    </w:p>
    <w:p w:rsidR="008C313A" w:rsidRPr="007F6A95" w:rsidRDefault="008C313A" w:rsidP="008C313A">
      <w:pPr>
        <w:pStyle w:val="ListParagraph"/>
        <w:tabs>
          <w:tab w:val="right" w:pos="282"/>
        </w:tabs>
        <w:spacing w:line="360" w:lineRule="auto"/>
        <w:ind w:left="0"/>
        <w:jc w:val="both"/>
        <w:rPr>
          <w:rFonts w:asciiTheme="majorBidi" w:hAnsiTheme="majorBidi" w:cstheme="majorBidi"/>
          <w:sz w:val="28"/>
          <w:szCs w:val="28"/>
          <w:rtl/>
          <w:lang w:bidi="fa-IR"/>
        </w:rPr>
      </w:pPr>
      <w:r>
        <w:rPr>
          <w:rFonts w:asciiTheme="majorBidi" w:hAnsiTheme="majorBidi" w:cstheme="majorBidi"/>
          <w:sz w:val="28"/>
          <w:szCs w:val="28"/>
          <w:rtl/>
          <w:lang w:bidi="fa-IR"/>
        </w:rPr>
        <w:t>16- دهقاني فيروز آبادي، ح</w:t>
      </w:r>
      <w:r w:rsidRPr="007F6A95">
        <w:rPr>
          <w:rFonts w:asciiTheme="majorBidi" w:hAnsiTheme="majorBidi" w:cstheme="majorBidi"/>
          <w:sz w:val="28"/>
          <w:szCs w:val="28"/>
          <w:rtl/>
          <w:lang w:bidi="fa-IR"/>
        </w:rPr>
        <w:t xml:space="preserve">، 1377، </w:t>
      </w:r>
      <w:r>
        <w:rPr>
          <w:rFonts w:asciiTheme="majorBidi" w:hAnsiTheme="majorBidi" w:cstheme="majorBidi" w:hint="cs"/>
          <w:sz w:val="28"/>
          <w:szCs w:val="28"/>
          <w:rtl/>
          <w:lang w:bidi="fa-IR"/>
        </w:rPr>
        <w:t>"</w:t>
      </w:r>
      <w:r w:rsidRPr="007818FE">
        <w:rPr>
          <w:rFonts w:asciiTheme="majorBidi" w:hAnsiTheme="majorBidi" w:cstheme="majorBidi"/>
          <w:b/>
          <w:bCs/>
          <w:sz w:val="28"/>
          <w:szCs w:val="28"/>
          <w:rtl/>
          <w:lang w:bidi="fa-IR"/>
        </w:rPr>
        <w:t>تاثير شيوه هاي تامين مالي بر ارزش سهام شركت هاي بورس اوراق بهادار تهران</w:t>
      </w:r>
      <w:r>
        <w:rPr>
          <w:rFonts w:asciiTheme="majorBidi" w:hAnsiTheme="majorBidi" w:cstheme="majorBidi" w:hint="cs"/>
          <w:sz w:val="28"/>
          <w:szCs w:val="28"/>
          <w:rtl/>
          <w:lang w:bidi="fa-IR"/>
        </w:rPr>
        <w:t>"</w:t>
      </w:r>
      <w:r w:rsidRPr="007F6A95">
        <w:rPr>
          <w:rFonts w:asciiTheme="majorBidi" w:hAnsiTheme="majorBidi" w:cstheme="majorBidi"/>
          <w:sz w:val="28"/>
          <w:szCs w:val="28"/>
          <w:rtl/>
          <w:lang w:bidi="fa-IR"/>
        </w:rPr>
        <w:t>، دانشگاه امام صادق (ع)، دانشكده معارف اسلامي و مديريت.</w:t>
      </w:r>
    </w:p>
    <w:p w:rsidR="008C313A" w:rsidRPr="007F6A95" w:rsidRDefault="008C313A" w:rsidP="008C313A">
      <w:pPr>
        <w:pStyle w:val="ListParagraph"/>
        <w:tabs>
          <w:tab w:val="right" w:pos="282"/>
        </w:tabs>
        <w:spacing w:line="360" w:lineRule="auto"/>
        <w:ind w:left="0"/>
        <w:jc w:val="both"/>
        <w:rPr>
          <w:rFonts w:asciiTheme="majorBidi" w:hAnsiTheme="majorBidi" w:cstheme="majorBidi"/>
          <w:sz w:val="28"/>
          <w:szCs w:val="28"/>
          <w:rtl/>
          <w:lang w:bidi="fa-IR"/>
        </w:rPr>
      </w:pPr>
      <w:r>
        <w:rPr>
          <w:rFonts w:asciiTheme="majorBidi" w:hAnsiTheme="majorBidi" w:cstheme="majorBidi"/>
          <w:sz w:val="28"/>
          <w:szCs w:val="28"/>
          <w:rtl/>
          <w:lang w:bidi="fa-IR"/>
        </w:rPr>
        <w:t>17- راعي، ر،</w:t>
      </w:r>
      <w:r>
        <w:rPr>
          <w:rFonts w:asciiTheme="majorBidi" w:hAnsiTheme="majorBidi" w:cstheme="majorBidi" w:hint="cs"/>
          <w:sz w:val="28"/>
          <w:szCs w:val="28"/>
          <w:rtl/>
          <w:lang w:bidi="fa-IR"/>
        </w:rPr>
        <w:t>و</w:t>
      </w:r>
      <w:r>
        <w:rPr>
          <w:rFonts w:asciiTheme="majorBidi" w:hAnsiTheme="majorBidi" w:cstheme="majorBidi"/>
          <w:sz w:val="28"/>
          <w:szCs w:val="28"/>
          <w:rtl/>
          <w:lang w:bidi="fa-IR"/>
        </w:rPr>
        <w:t xml:space="preserve"> </w:t>
      </w:r>
      <w:r>
        <w:rPr>
          <w:rFonts w:asciiTheme="majorBidi" w:hAnsiTheme="majorBidi" w:cstheme="majorBidi" w:hint="cs"/>
          <w:sz w:val="28"/>
          <w:szCs w:val="28"/>
          <w:rtl/>
          <w:lang w:bidi="fa-IR"/>
        </w:rPr>
        <w:t>ا</w:t>
      </w:r>
      <w:r>
        <w:rPr>
          <w:rFonts w:asciiTheme="majorBidi" w:hAnsiTheme="majorBidi" w:cstheme="majorBidi"/>
          <w:sz w:val="28"/>
          <w:szCs w:val="28"/>
          <w:rtl/>
          <w:lang w:bidi="fa-IR"/>
        </w:rPr>
        <w:t>حمد تلنگي،</w:t>
      </w:r>
      <w:r w:rsidRPr="007F6A95">
        <w:rPr>
          <w:rFonts w:asciiTheme="majorBidi" w:hAnsiTheme="majorBidi" w:cstheme="majorBidi"/>
          <w:sz w:val="28"/>
          <w:szCs w:val="28"/>
          <w:rtl/>
          <w:lang w:bidi="fa-IR"/>
        </w:rPr>
        <w:t xml:space="preserve">1383، </w:t>
      </w:r>
      <w:r>
        <w:rPr>
          <w:rFonts w:asciiTheme="majorBidi" w:hAnsiTheme="majorBidi" w:cstheme="majorBidi" w:hint="cs"/>
          <w:sz w:val="28"/>
          <w:szCs w:val="28"/>
          <w:rtl/>
          <w:lang w:bidi="fa-IR"/>
        </w:rPr>
        <w:t>"</w:t>
      </w:r>
      <w:r w:rsidRPr="007818FE">
        <w:rPr>
          <w:rFonts w:asciiTheme="majorBidi" w:hAnsiTheme="majorBidi" w:cstheme="majorBidi"/>
          <w:b/>
          <w:bCs/>
          <w:sz w:val="28"/>
          <w:szCs w:val="28"/>
          <w:rtl/>
          <w:lang w:bidi="fa-IR"/>
        </w:rPr>
        <w:t>مديريت سرمايه گذاري پيشرفته</w:t>
      </w:r>
      <w:r>
        <w:rPr>
          <w:rFonts w:asciiTheme="majorBidi" w:hAnsiTheme="majorBidi" w:cstheme="majorBidi" w:hint="cs"/>
          <w:sz w:val="28"/>
          <w:szCs w:val="28"/>
          <w:rtl/>
          <w:lang w:bidi="fa-IR"/>
        </w:rPr>
        <w:t>"</w:t>
      </w:r>
      <w:r w:rsidRPr="007F6A95">
        <w:rPr>
          <w:rFonts w:asciiTheme="majorBidi" w:hAnsiTheme="majorBidi" w:cstheme="majorBidi"/>
          <w:sz w:val="28"/>
          <w:szCs w:val="28"/>
          <w:rtl/>
          <w:lang w:bidi="fa-IR"/>
        </w:rPr>
        <w:t>، انتشارات سمت.</w:t>
      </w:r>
    </w:p>
    <w:p w:rsidR="008C313A" w:rsidRPr="007F6A95" w:rsidRDefault="008C313A" w:rsidP="008C313A">
      <w:pPr>
        <w:pStyle w:val="ListParagraph"/>
        <w:tabs>
          <w:tab w:val="right" w:pos="282"/>
        </w:tabs>
        <w:spacing w:line="360" w:lineRule="auto"/>
        <w:ind w:left="0"/>
        <w:jc w:val="both"/>
        <w:rPr>
          <w:rFonts w:asciiTheme="majorBidi" w:hAnsiTheme="majorBidi" w:cstheme="majorBidi"/>
          <w:sz w:val="28"/>
          <w:szCs w:val="28"/>
          <w:rtl/>
          <w:lang w:bidi="fa-IR"/>
        </w:rPr>
      </w:pPr>
      <w:r>
        <w:rPr>
          <w:rFonts w:asciiTheme="majorBidi" w:hAnsiTheme="majorBidi" w:cstheme="majorBidi"/>
          <w:sz w:val="28"/>
          <w:szCs w:val="28"/>
          <w:rtl/>
          <w:lang w:bidi="fa-IR"/>
        </w:rPr>
        <w:t>18- رزاقي، م</w:t>
      </w:r>
      <w:r w:rsidRPr="007F6A95">
        <w:rPr>
          <w:rFonts w:asciiTheme="majorBidi" w:hAnsiTheme="majorBidi" w:cstheme="majorBidi"/>
          <w:sz w:val="28"/>
          <w:szCs w:val="28"/>
          <w:rtl/>
          <w:lang w:bidi="fa-IR"/>
        </w:rPr>
        <w:t xml:space="preserve">، 1386، </w:t>
      </w:r>
      <w:r>
        <w:rPr>
          <w:rFonts w:asciiTheme="majorBidi" w:hAnsiTheme="majorBidi" w:cstheme="majorBidi" w:hint="cs"/>
          <w:sz w:val="28"/>
          <w:szCs w:val="28"/>
          <w:rtl/>
          <w:lang w:bidi="fa-IR"/>
        </w:rPr>
        <w:t>"</w:t>
      </w:r>
      <w:r w:rsidRPr="007818FE">
        <w:rPr>
          <w:rFonts w:asciiTheme="majorBidi" w:hAnsiTheme="majorBidi" w:cstheme="majorBidi"/>
          <w:b/>
          <w:bCs/>
          <w:sz w:val="28"/>
          <w:szCs w:val="28"/>
          <w:rtl/>
          <w:lang w:bidi="fa-IR"/>
        </w:rPr>
        <w:t>بررسي روش هاي تامين مالي شركت هاي صنعت خودرو پذيرفته شده در بورس اوراق بهادار تهران</w:t>
      </w:r>
      <w:r>
        <w:rPr>
          <w:rFonts w:asciiTheme="majorBidi" w:hAnsiTheme="majorBidi" w:cstheme="majorBidi" w:hint="cs"/>
          <w:sz w:val="28"/>
          <w:szCs w:val="28"/>
          <w:rtl/>
          <w:lang w:bidi="fa-IR"/>
        </w:rPr>
        <w:t>"</w:t>
      </w:r>
      <w:r w:rsidRPr="007F6A95">
        <w:rPr>
          <w:rFonts w:asciiTheme="majorBidi" w:hAnsiTheme="majorBidi" w:cstheme="majorBidi"/>
          <w:sz w:val="28"/>
          <w:szCs w:val="28"/>
          <w:rtl/>
          <w:lang w:bidi="fa-IR"/>
        </w:rPr>
        <w:t>، پايان نامه دكتري .</w:t>
      </w:r>
    </w:p>
    <w:p w:rsidR="008C313A" w:rsidRPr="007F6A95" w:rsidRDefault="008C313A" w:rsidP="008C313A">
      <w:pPr>
        <w:pStyle w:val="ListParagraph"/>
        <w:tabs>
          <w:tab w:val="right" w:pos="282"/>
        </w:tabs>
        <w:spacing w:line="360" w:lineRule="auto"/>
        <w:ind w:left="0"/>
        <w:jc w:val="both"/>
        <w:rPr>
          <w:rFonts w:asciiTheme="majorBidi" w:hAnsiTheme="majorBidi" w:cstheme="majorBidi"/>
          <w:sz w:val="28"/>
          <w:szCs w:val="28"/>
          <w:rtl/>
          <w:lang w:bidi="fa-IR"/>
        </w:rPr>
      </w:pPr>
      <w:r>
        <w:rPr>
          <w:rFonts w:asciiTheme="majorBidi" w:hAnsiTheme="majorBidi" w:cstheme="majorBidi"/>
          <w:sz w:val="28"/>
          <w:szCs w:val="28"/>
          <w:rtl/>
          <w:lang w:bidi="fa-IR"/>
        </w:rPr>
        <w:t>19- شباهنگ، ر</w:t>
      </w:r>
      <w:r w:rsidRPr="007F6A95">
        <w:rPr>
          <w:rFonts w:asciiTheme="majorBidi" w:hAnsiTheme="majorBidi" w:cstheme="majorBidi"/>
          <w:sz w:val="28"/>
          <w:szCs w:val="28"/>
          <w:rtl/>
          <w:lang w:bidi="fa-IR"/>
        </w:rPr>
        <w:t>، 1375،</w:t>
      </w:r>
      <w:r>
        <w:rPr>
          <w:rFonts w:asciiTheme="majorBidi" w:hAnsiTheme="majorBidi" w:cstheme="majorBidi" w:hint="cs"/>
          <w:sz w:val="28"/>
          <w:szCs w:val="28"/>
          <w:rtl/>
          <w:lang w:bidi="fa-IR"/>
        </w:rPr>
        <w:t>"</w:t>
      </w:r>
      <w:r w:rsidRPr="007F6A95">
        <w:rPr>
          <w:rFonts w:asciiTheme="majorBidi" w:hAnsiTheme="majorBidi" w:cstheme="majorBidi"/>
          <w:sz w:val="28"/>
          <w:szCs w:val="28"/>
          <w:rtl/>
          <w:lang w:bidi="fa-IR"/>
        </w:rPr>
        <w:t xml:space="preserve"> </w:t>
      </w:r>
      <w:r w:rsidRPr="007818FE">
        <w:rPr>
          <w:rFonts w:asciiTheme="majorBidi" w:hAnsiTheme="majorBidi" w:cstheme="majorBidi"/>
          <w:b/>
          <w:bCs/>
          <w:sz w:val="28"/>
          <w:szCs w:val="28"/>
          <w:rtl/>
          <w:lang w:bidi="fa-IR"/>
        </w:rPr>
        <w:t>مديريت مالي، جلد اول</w:t>
      </w:r>
      <w:r>
        <w:rPr>
          <w:rFonts w:asciiTheme="majorBidi" w:hAnsiTheme="majorBidi" w:cstheme="majorBidi" w:hint="cs"/>
          <w:sz w:val="28"/>
          <w:szCs w:val="28"/>
          <w:rtl/>
          <w:lang w:bidi="fa-IR"/>
        </w:rPr>
        <w:t>"</w:t>
      </w:r>
      <w:r w:rsidRPr="007F6A95">
        <w:rPr>
          <w:rFonts w:asciiTheme="majorBidi" w:hAnsiTheme="majorBidi" w:cstheme="majorBidi"/>
          <w:sz w:val="28"/>
          <w:szCs w:val="28"/>
          <w:rtl/>
          <w:lang w:bidi="fa-IR"/>
        </w:rPr>
        <w:t xml:space="preserve">، تهران، انتشارات سازمان حسابرسي. </w:t>
      </w:r>
    </w:p>
    <w:p w:rsidR="008C313A" w:rsidRPr="007F6A95" w:rsidRDefault="008C313A" w:rsidP="008C313A">
      <w:pPr>
        <w:pStyle w:val="ListParagraph"/>
        <w:tabs>
          <w:tab w:val="right" w:pos="282"/>
        </w:tabs>
        <w:spacing w:line="360" w:lineRule="auto"/>
        <w:ind w:left="0"/>
        <w:jc w:val="both"/>
        <w:rPr>
          <w:rFonts w:asciiTheme="majorBidi" w:hAnsiTheme="majorBidi" w:cstheme="majorBidi"/>
          <w:sz w:val="28"/>
          <w:szCs w:val="28"/>
          <w:rtl/>
          <w:lang w:bidi="fa-IR"/>
        </w:rPr>
      </w:pPr>
      <w:r w:rsidRPr="007F6A95">
        <w:rPr>
          <w:rFonts w:asciiTheme="majorBidi" w:hAnsiTheme="majorBidi" w:cstheme="majorBidi"/>
          <w:sz w:val="28"/>
          <w:szCs w:val="28"/>
          <w:rtl/>
          <w:lang w:bidi="fa-IR"/>
        </w:rPr>
        <w:t>20- شيرين ب</w:t>
      </w:r>
      <w:r>
        <w:rPr>
          <w:rFonts w:asciiTheme="majorBidi" w:hAnsiTheme="majorBidi" w:cstheme="majorBidi"/>
          <w:sz w:val="28"/>
          <w:szCs w:val="28"/>
          <w:rtl/>
          <w:lang w:bidi="fa-IR"/>
        </w:rPr>
        <w:t>خش، ش</w:t>
      </w:r>
      <w:r w:rsidRPr="007F6A95">
        <w:rPr>
          <w:rFonts w:asciiTheme="majorBidi" w:hAnsiTheme="majorBidi" w:cstheme="majorBidi"/>
          <w:sz w:val="28"/>
          <w:szCs w:val="28"/>
          <w:rtl/>
          <w:lang w:bidi="fa-IR"/>
        </w:rPr>
        <w:t>،</w:t>
      </w:r>
      <w:r>
        <w:rPr>
          <w:rFonts w:asciiTheme="majorBidi" w:hAnsiTheme="majorBidi" w:cstheme="majorBidi" w:hint="cs"/>
          <w:sz w:val="28"/>
          <w:szCs w:val="28"/>
          <w:rtl/>
          <w:lang w:bidi="fa-IR"/>
        </w:rPr>
        <w:t xml:space="preserve">و </w:t>
      </w:r>
      <w:r w:rsidRPr="007F6A95">
        <w:rPr>
          <w:rFonts w:asciiTheme="majorBidi" w:hAnsiTheme="majorBidi" w:cstheme="majorBidi"/>
          <w:sz w:val="28"/>
          <w:szCs w:val="28"/>
          <w:rtl/>
          <w:lang w:bidi="fa-IR"/>
        </w:rPr>
        <w:t xml:space="preserve"> </w:t>
      </w:r>
      <w:r>
        <w:rPr>
          <w:rFonts w:asciiTheme="majorBidi" w:hAnsiTheme="majorBidi" w:cstheme="majorBidi" w:hint="cs"/>
          <w:sz w:val="28"/>
          <w:szCs w:val="28"/>
          <w:rtl/>
          <w:lang w:bidi="fa-IR"/>
        </w:rPr>
        <w:t xml:space="preserve">زهرا </w:t>
      </w:r>
      <w:r w:rsidRPr="007F6A95">
        <w:rPr>
          <w:rFonts w:asciiTheme="majorBidi" w:hAnsiTheme="majorBidi" w:cstheme="majorBidi"/>
          <w:sz w:val="28"/>
          <w:szCs w:val="28"/>
          <w:rtl/>
          <w:lang w:bidi="fa-IR"/>
        </w:rPr>
        <w:t xml:space="preserve">خوانساري،1384، </w:t>
      </w:r>
      <w:r>
        <w:rPr>
          <w:rFonts w:asciiTheme="majorBidi" w:hAnsiTheme="majorBidi" w:cstheme="majorBidi" w:hint="cs"/>
          <w:sz w:val="28"/>
          <w:szCs w:val="28"/>
          <w:rtl/>
          <w:lang w:bidi="fa-IR"/>
        </w:rPr>
        <w:t>"</w:t>
      </w:r>
      <w:r w:rsidRPr="007818FE">
        <w:rPr>
          <w:rFonts w:asciiTheme="majorBidi" w:hAnsiTheme="majorBidi" w:cstheme="majorBidi"/>
          <w:b/>
          <w:bCs/>
          <w:sz w:val="28"/>
          <w:szCs w:val="28"/>
          <w:rtl/>
          <w:lang w:bidi="fa-IR"/>
        </w:rPr>
        <w:t>كاربرد در اقتصادسنجي</w:t>
      </w:r>
      <w:r>
        <w:rPr>
          <w:rFonts w:asciiTheme="majorBidi" w:hAnsiTheme="majorBidi" w:cstheme="majorBidi" w:hint="cs"/>
          <w:sz w:val="28"/>
          <w:szCs w:val="28"/>
          <w:rtl/>
          <w:lang w:bidi="fa-IR"/>
        </w:rPr>
        <w:t>"</w:t>
      </w:r>
      <w:r w:rsidRPr="007F6A95">
        <w:rPr>
          <w:rFonts w:asciiTheme="majorBidi" w:hAnsiTheme="majorBidi" w:cstheme="majorBidi"/>
          <w:sz w:val="28"/>
          <w:szCs w:val="28"/>
          <w:rtl/>
          <w:lang w:bidi="fa-IR"/>
        </w:rPr>
        <w:t>، تهران، پژوهشكده امور اقتصادي، چاپ دوم.</w:t>
      </w:r>
    </w:p>
    <w:p w:rsidR="008C313A" w:rsidRPr="007F6A95" w:rsidRDefault="008C313A" w:rsidP="008C313A">
      <w:pPr>
        <w:pStyle w:val="ListParagraph"/>
        <w:tabs>
          <w:tab w:val="right" w:pos="282"/>
        </w:tabs>
        <w:spacing w:line="360" w:lineRule="auto"/>
        <w:ind w:left="0"/>
        <w:jc w:val="both"/>
        <w:rPr>
          <w:rFonts w:asciiTheme="majorBidi" w:hAnsiTheme="majorBidi" w:cstheme="majorBidi"/>
          <w:sz w:val="28"/>
          <w:szCs w:val="28"/>
          <w:rtl/>
          <w:lang w:bidi="fa-IR"/>
        </w:rPr>
      </w:pPr>
      <w:r>
        <w:rPr>
          <w:rFonts w:asciiTheme="majorBidi" w:hAnsiTheme="majorBidi" w:cstheme="majorBidi"/>
          <w:sz w:val="28"/>
          <w:szCs w:val="28"/>
          <w:rtl/>
          <w:lang w:bidi="fa-IR"/>
        </w:rPr>
        <w:t>21- عبادي دولت آبادي، م</w:t>
      </w:r>
      <w:r w:rsidRPr="007F6A95">
        <w:rPr>
          <w:rFonts w:asciiTheme="majorBidi" w:hAnsiTheme="majorBidi" w:cstheme="majorBidi"/>
          <w:sz w:val="28"/>
          <w:szCs w:val="28"/>
          <w:rtl/>
          <w:lang w:bidi="fa-IR"/>
        </w:rPr>
        <w:t xml:space="preserve">، 1381، </w:t>
      </w:r>
      <w:r>
        <w:rPr>
          <w:rFonts w:asciiTheme="majorBidi" w:hAnsiTheme="majorBidi" w:cstheme="majorBidi" w:hint="cs"/>
          <w:sz w:val="28"/>
          <w:szCs w:val="28"/>
          <w:rtl/>
          <w:lang w:bidi="fa-IR"/>
        </w:rPr>
        <w:t>"</w:t>
      </w:r>
      <w:r w:rsidRPr="007818FE">
        <w:rPr>
          <w:rFonts w:asciiTheme="majorBidi" w:hAnsiTheme="majorBidi" w:cstheme="majorBidi"/>
          <w:b/>
          <w:bCs/>
          <w:sz w:val="28"/>
          <w:szCs w:val="28"/>
          <w:rtl/>
          <w:lang w:bidi="fa-IR"/>
        </w:rPr>
        <w:t>بررسي تاثير شيوه هاي تامين مالي (منابع خارجي) بر روي بازده و قيمت سهام شركت هاي پذيرفته شده در بورس اوراق بهادار تهران</w:t>
      </w:r>
      <w:r>
        <w:rPr>
          <w:rFonts w:asciiTheme="majorBidi" w:hAnsiTheme="majorBidi" w:cstheme="majorBidi" w:hint="cs"/>
          <w:sz w:val="28"/>
          <w:szCs w:val="28"/>
          <w:rtl/>
          <w:lang w:bidi="fa-IR"/>
        </w:rPr>
        <w:t>"</w:t>
      </w:r>
      <w:r w:rsidRPr="007F6A95">
        <w:rPr>
          <w:rFonts w:asciiTheme="majorBidi" w:hAnsiTheme="majorBidi" w:cstheme="majorBidi"/>
          <w:sz w:val="28"/>
          <w:szCs w:val="28"/>
          <w:rtl/>
          <w:lang w:bidi="fa-IR"/>
        </w:rPr>
        <w:t>، پايان نامه كارشناسي ارشد، دانشگاه مازندران، دانشكده علوم انساني و اجتماعي.</w:t>
      </w:r>
    </w:p>
    <w:p w:rsidR="008C313A" w:rsidRPr="007F6A95" w:rsidRDefault="008C313A" w:rsidP="008C313A">
      <w:pPr>
        <w:pStyle w:val="ListParagraph"/>
        <w:tabs>
          <w:tab w:val="right" w:pos="282"/>
        </w:tabs>
        <w:spacing w:line="360" w:lineRule="auto"/>
        <w:ind w:left="0"/>
        <w:jc w:val="both"/>
        <w:rPr>
          <w:rFonts w:asciiTheme="majorBidi" w:hAnsiTheme="majorBidi" w:cstheme="majorBidi"/>
          <w:sz w:val="28"/>
          <w:szCs w:val="28"/>
          <w:rtl/>
          <w:lang w:bidi="fa-IR"/>
        </w:rPr>
      </w:pPr>
      <w:r>
        <w:rPr>
          <w:rFonts w:asciiTheme="majorBidi" w:hAnsiTheme="majorBidi" w:cstheme="majorBidi"/>
          <w:sz w:val="28"/>
          <w:szCs w:val="28"/>
          <w:rtl/>
          <w:lang w:bidi="fa-IR"/>
        </w:rPr>
        <w:t>22- عرب، ا</w:t>
      </w:r>
      <w:r w:rsidRPr="007F6A95">
        <w:rPr>
          <w:rFonts w:asciiTheme="majorBidi" w:hAnsiTheme="majorBidi" w:cstheme="majorBidi"/>
          <w:sz w:val="28"/>
          <w:szCs w:val="28"/>
          <w:rtl/>
          <w:lang w:bidi="fa-IR"/>
        </w:rPr>
        <w:t xml:space="preserve">، 1386، </w:t>
      </w:r>
      <w:r>
        <w:rPr>
          <w:rFonts w:asciiTheme="majorBidi" w:hAnsiTheme="majorBidi" w:cstheme="majorBidi" w:hint="cs"/>
          <w:sz w:val="28"/>
          <w:szCs w:val="28"/>
          <w:rtl/>
          <w:lang w:bidi="fa-IR"/>
        </w:rPr>
        <w:t>"</w:t>
      </w:r>
      <w:r w:rsidRPr="007818FE">
        <w:rPr>
          <w:rFonts w:asciiTheme="majorBidi" w:hAnsiTheme="majorBidi" w:cstheme="majorBidi"/>
          <w:b/>
          <w:bCs/>
          <w:sz w:val="28"/>
          <w:szCs w:val="28"/>
          <w:rtl/>
          <w:lang w:bidi="fa-IR"/>
        </w:rPr>
        <w:t>ارتباط بين تامين مالي برون سازماني و عملكرد عملياتي شركتها</w:t>
      </w:r>
      <w:r>
        <w:rPr>
          <w:rFonts w:asciiTheme="majorBidi" w:hAnsiTheme="majorBidi" w:cstheme="majorBidi" w:hint="cs"/>
          <w:sz w:val="28"/>
          <w:szCs w:val="28"/>
          <w:rtl/>
          <w:lang w:bidi="fa-IR"/>
        </w:rPr>
        <w:t>"</w:t>
      </w:r>
      <w:r w:rsidRPr="007F6A95">
        <w:rPr>
          <w:rFonts w:asciiTheme="majorBidi" w:hAnsiTheme="majorBidi" w:cstheme="majorBidi"/>
          <w:sz w:val="28"/>
          <w:szCs w:val="28"/>
          <w:rtl/>
          <w:lang w:bidi="fa-IR"/>
        </w:rPr>
        <w:t>، پايان نامه كارشناسي ارشد، دانشگاه آزاد اسلامي، واحد نيشابور.</w:t>
      </w:r>
    </w:p>
    <w:p w:rsidR="008C313A" w:rsidRPr="007F6A95" w:rsidRDefault="008C313A" w:rsidP="008C313A">
      <w:pPr>
        <w:tabs>
          <w:tab w:val="right" w:pos="282"/>
        </w:tabs>
        <w:spacing w:line="360" w:lineRule="auto"/>
        <w:jc w:val="both"/>
        <w:rPr>
          <w:rFonts w:asciiTheme="majorBidi" w:hAnsiTheme="majorBidi" w:cstheme="majorBidi"/>
          <w:sz w:val="28"/>
          <w:szCs w:val="28"/>
          <w:lang w:bidi="fa-IR"/>
        </w:rPr>
      </w:pPr>
      <w:r>
        <w:rPr>
          <w:rFonts w:asciiTheme="majorBidi" w:hAnsiTheme="majorBidi" w:cstheme="majorBidi"/>
          <w:sz w:val="28"/>
          <w:szCs w:val="28"/>
          <w:rtl/>
          <w:lang w:bidi="fa-IR"/>
        </w:rPr>
        <w:t>23- عزتي، م، 1376</w:t>
      </w:r>
      <w:r w:rsidRPr="007F6A95">
        <w:rPr>
          <w:rFonts w:asciiTheme="majorBidi" w:hAnsiTheme="majorBidi" w:cstheme="majorBidi"/>
          <w:sz w:val="28"/>
          <w:szCs w:val="28"/>
          <w:rtl/>
          <w:lang w:bidi="fa-IR"/>
        </w:rPr>
        <w:t xml:space="preserve">، </w:t>
      </w:r>
      <w:r>
        <w:rPr>
          <w:rFonts w:asciiTheme="majorBidi" w:hAnsiTheme="majorBidi" w:cstheme="majorBidi" w:hint="cs"/>
          <w:sz w:val="28"/>
          <w:szCs w:val="28"/>
          <w:rtl/>
          <w:lang w:bidi="fa-IR"/>
        </w:rPr>
        <w:t>"</w:t>
      </w:r>
      <w:r w:rsidRPr="007818FE">
        <w:rPr>
          <w:rFonts w:asciiTheme="majorBidi" w:hAnsiTheme="majorBidi" w:cstheme="majorBidi"/>
          <w:b/>
          <w:bCs/>
          <w:sz w:val="28"/>
          <w:szCs w:val="28"/>
          <w:rtl/>
          <w:lang w:bidi="fa-IR"/>
        </w:rPr>
        <w:t>روش پژوهش در علوم اجتماعي</w:t>
      </w:r>
      <w:r>
        <w:rPr>
          <w:rFonts w:asciiTheme="majorBidi" w:hAnsiTheme="majorBidi" w:cstheme="majorBidi" w:hint="cs"/>
          <w:sz w:val="28"/>
          <w:szCs w:val="28"/>
          <w:rtl/>
          <w:lang w:bidi="fa-IR"/>
        </w:rPr>
        <w:t>"</w:t>
      </w:r>
      <w:r w:rsidRPr="007F6A95">
        <w:rPr>
          <w:rFonts w:asciiTheme="majorBidi" w:hAnsiTheme="majorBidi" w:cstheme="majorBidi"/>
          <w:sz w:val="28"/>
          <w:szCs w:val="28"/>
          <w:rtl/>
          <w:lang w:bidi="fa-IR"/>
        </w:rPr>
        <w:t>، تهران، موسسه پژوهشات اقتصادي دانشگاه تربيت مدرس، چاپ اول.</w:t>
      </w:r>
    </w:p>
    <w:p w:rsidR="008C313A" w:rsidRPr="007F6A95" w:rsidRDefault="008C313A" w:rsidP="008C313A">
      <w:pPr>
        <w:tabs>
          <w:tab w:val="right" w:pos="282"/>
        </w:tabs>
        <w:spacing w:line="360" w:lineRule="auto"/>
        <w:jc w:val="both"/>
        <w:rPr>
          <w:rFonts w:asciiTheme="majorBidi" w:hAnsiTheme="majorBidi" w:cstheme="majorBidi"/>
          <w:sz w:val="28"/>
          <w:szCs w:val="28"/>
          <w:lang w:bidi="fa-IR"/>
        </w:rPr>
      </w:pPr>
      <w:r>
        <w:rPr>
          <w:rFonts w:asciiTheme="majorBidi" w:hAnsiTheme="majorBidi" w:cstheme="majorBidi"/>
          <w:sz w:val="28"/>
          <w:szCs w:val="28"/>
          <w:rtl/>
          <w:lang w:bidi="fa-IR"/>
        </w:rPr>
        <w:t>24- فرامرزي، ف</w:t>
      </w:r>
      <w:r w:rsidRPr="007F6A95">
        <w:rPr>
          <w:rFonts w:asciiTheme="majorBidi" w:hAnsiTheme="majorBidi" w:cstheme="majorBidi"/>
          <w:sz w:val="28"/>
          <w:szCs w:val="28"/>
          <w:rtl/>
          <w:lang w:bidi="fa-IR"/>
        </w:rPr>
        <w:t xml:space="preserve">، 1386، </w:t>
      </w:r>
      <w:r>
        <w:rPr>
          <w:rFonts w:asciiTheme="majorBidi" w:hAnsiTheme="majorBidi" w:cstheme="majorBidi" w:hint="cs"/>
          <w:sz w:val="28"/>
          <w:szCs w:val="28"/>
          <w:rtl/>
          <w:lang w:bidi="fa-IR"/>
        </w:rPr>
        <w:t>"</w:t>
      </w:r>
      <w:r w:rsidRPr="007818FE">
        <w:rPr>
          <w:rFonts w:asciiTheme="majorBidi" w:hAnsiTheme="majorBidi" w:cstheme="majorBidi"/>
          <w:b/>
          <w:bCs/>
          <w:sz w:val="28"/>
          <w:szCs w:val="28"/>
          <w:rtl/>
          <w:lang w:bidi="fa-IR"/>
        </w:rPr>
        <w:t>بررسي رابطه بين ساختار سرمايه و سودآوري شركت ها</w:t>
      </w:r>
      <w:r>
        <w:rPr>
          <w:rFonts w:asciiTheme="majorBidi" w:hAnsiTheme="majorBidi" w:cstheme="majorBidi" w:hint="cs"/>
          <w:sz w:val="28"/>
          <w:szCs w:val="28"/>
          <w:rtl/>
          <w:lang w:bidi="fa-IR"/>
        </w:rPr>
        <w:t>"</w:t>
      </w:r>
      <w:r w:rsidRPr="007F6A95">
        <w:rPr>
          <w:rFonts w:asciiTheme="majorBidi" w:hAnsiTheme="majorBidi" w:cstheme="majorBidi"/>
          <w:sz w:val="28"/>
          <w:szCs w:val="28"/>
          <w:rtl/>
          <w:lang w:bidi="fa-IR"/>
        </w:rPr>
        <w:t xml:space="preserve">، پايان نامه كارشناسي ارشد، دانشگاه مازندران، دانشكده علوم اقتصادي و اداري. </w:t>
      </w:r>
    </w:p>
    <w:p w:rsidR="008C313A" w:rsidRPr="007F6A95" w:rsidRDefault="008C313A" w:rsidP="008C313A">
      <w:pPr>
        <w:tabs>
          <w:tab w:val="right" w:pos="282"/>
        </w:tabs>
        <w:spacing w:line="360" w:lineRule="auto"/>
        <w:jc w:val="both"/>
        <w:rPr>
          <w:rFonts w:asciiTheme="majorBidi" w:hAnsiTheme="majorBidi" w:cstheme="majorBidi"/>
          <w:sz w:val="28"/>
          <w:szCs w:val="28"/>
          <w:rtl/>
          <w:lang w:bidi="fa-IR"/>
        </w:rPr>
      </w:pPr>
      <w:r>
        <w:rPr>
          <w:rFonts w:asciiTheme="majorBidi" w:hAnsiTheme="majorBidi" w:cstheme="majorBidi"/>
          <w:sz w:val="28"/>
          <w:szCs w:val="28"/>
          <w:rtl/>
          <w:lang w:bidi="fa-IR"/>
        </w:rPr>
        <w:t>25- فرج پور آهنگر، م</w:t>
      </w:r>
      <w:r w:rsidRPr="007F6A95">
        <w:rPr>
          <w:rFonts w:asciiTheme="majorBidi" w:hAnsiTheme="majorBidi" w:cstheme="majorBidi"/>
          <w:sz w:val="28"/>
          <w:szCs w:val="28"/>
          <w:rtl/>
          <w:lang w:bidi="fa-IR"/>
        </w:rPr>
        <w:t xml:space="preserve">، 1388، </w:t>
      </w:r>
      <w:r>
        <w:rPr>
          <w:rFonts w:asciiTheme="majorBidi" w:hAnsiTheme="majorBidi" w:cstheme="majorBidi" w:hint="cs"/>
          <w:sz w:val="28"/>
          <w:szCs w:val="28"/>
          <w:rtl/>
          <w:lang w:bidi="fa-IR"/>
        </w:rPr>
        <w:t>"</w:t>
      </w:r>
      <w:r w:rsidRPr="007818FE">
        <w:rPr>
          <w:rFonts w:asciiTheme="majorBidi" w:hAnsiTheme="majorBidi" w:cstheme="majorBidi"/>
          <w:b/>
          <w:bCs/>
          <w:sz w:val="28"/>
          <w:szCs w:val="28"/>
          <w:rtl/>
          <w:lang w:bidi="fa-IR"/>
        </w:rPr>
        <w:t>بررسي و مطالعه تاثير روش هاي مختلف تامين مالي شركتهاي پذيرفته شده در بورس اوراق بهادار تهران بر بازده سهام</w:t>
      </w:r>
      <w:r>
        <w:rPr>
          <w:rFonts w:asciiTheme="majorBidi" w:hAnsiTheme="majorBidi" w:cstheme="majorBidi" w:hint="cs"/>
          <w:sz w:val="28"/>
          <w:szCs w:val="28"/>
          <w:rtl/>
          <w:lang w:bidi="fa-IR"/>
        </w:rPr>
        <w:t>"</w:t>
      </w:r>
      <w:r w:rsidRPr="007F6A95">
        <w:rPr>
          <w:rFonts w:asciiTheme="majorBidi" w:hAnsiTheme="majorBidi" w:cstheme="majorBidi"/>
          <w:sz w:val="28"/>
          <w:szCs w:val="28"/>
          <w:rtl/>
          <w:lang w:bidi="fa-IR"/>
        </w:rPr>
        <w:t>، پايان نامه كارشناسي ارشد، دانشگاه آزاد اسلامي بابل، دانشكده مديريت.</w:t>
      </w:r>
    </w:p>
    <w:p w:rsidR="008C313A" w:rsidRPr="007F6A95" w:rsidRDefault="008C313A" w:rsidP="008C313A">
      <w:pPr>
        <w:tabs>
          <w:tab w:val="right" w:pos="282"/>
        </w:tabs>
        <w:spacing w:line="360" w:lineRule="auto"/>
        <w:jc w:val="both"/>
        <w:rPr>
          <w:rFonts w:asciiTheme="majorBidi" w:hAnsiTheme="majorBidi" w:cstheme="majorBidi"/>
          <w:sz w:val="28"/>
          <w:szCs w:val="28"/>
          <w:rtl/>
          <w:lang w:bidi="fa-IR"/>
        </w:rPr>
      </w:pPr>
      <w:r>
        <w:rPr>
          <w:rFonts w:asciiTheme="majorBidi" w:hAnsiTheme="majorBidi" w:cstheme="majorBidi"/>
          <w:sz w:val="28"/>
          <w:szCs w:val="28"/>
          <w:rtl/>
          <w:lang w:bidi="fa-IR"/>
        </w:rPr>
        <w:lastRenderedPageBreak/>
        <w:t>26- قاسمي تازه آبادي، ا</w:t>
      </w:r>
      <w:r w:rsidRPr="007F6A95">
        <w:rPr>
          <w:rFonts w:asciiTheme="majorBidi" w:hAnsiTheme="majorBidi" w:cstheme="majorBidi"/>
          <w:sz w:val="28"/>
          <w:szCs w:val="28"/>
          <w:rtl/>
          <w:lang w:bidi="fa-IR"/>
        </w:rPr>
        <w:t xml:space="preserve">،1386، </w:t>
      </w:r>
      <w:r>
        <w:rPr>
          <w:rFonts w:asciiTheme="majorBidi" w:hAnsiTheme="majorBidi" w:cstheme="majorBidi" w:hint="cs"/>
          <w:sz w:val="28"/>
          <w:szCs w:val="28"/>
          <w:rtl/>
          <w:lang w:bidi="fa-IR"/>
        </w:rPr>
        <w:t>"</w:t>
      </w:r>
      <w:r w:rsidRPr="007818FE">
        <w:rPr>
          <w:rFonts w:asciiTheme="majorBidi" w:hAnsiTheme="majorBidi" w:cstheme="majorBidi"/>
          <w:b/>
          <w:bCs/>
          <w:sz w:val="28"/>
          <w:szCs w:val="28"/>
          <w:rtl/>
          <w:lang w:bidi="fa-IR"/>
        </w:rPr>
        <w:t>بررسي رابطه علي نرخ ارز و شاخص قيمت كل سهام در اقتصاد ايران با استفاده از سيستم معاملات همزمان و الگوي تصحيح خطا</w:t>
      </w:r>
      <w:r>
        <w:rPr>
          <w:rFonts w:asciiTheme="majorBidi" w:hAnsiTheme="majorBidi" w:cstheme="majorBidi" w:hint="cs"/>
          <w:sz w:val="28"/>
          <w:szCs w:val="28"/>
          <w:rtl/>
          <w:lang w:bidi="fa-IR"/>
        </w:rPr>
        <w:t>"</w:t>
      </w:r>
      <w:r w:rsidRPr="007F6A95">
        <w:rPr>
          <w:rFonts w:asciiTheme="majorBidi" w:hAnsiTheme="majorBidi" w:cstheme="majorBidi"/>
          <w:sz w:val="28"/>
          <w:szCs w:val="28"/>
          <w:rtl/>
          <w:lang w:bidi="fa-IR"/>
        </w:rPr>
        <w:t>، پايان نامه كارشناسي ارشد، دانشگاه مازندران، دانشكده علوم انساني و اجتماعي.</w:t>
      </w:r>
    </w:p>
    <w:p w:rsidR="008C313A" w:rsidRPr="007F6A95" w:rsidRDefault="008C313A" w:rsidP="008C313A">
      <w:pPr>
        <w:tabs>
          <w:tab w:val="right" w:pos="282"/>
        </w:tabs>
        <w:spacing w:line="360" w:lineRule="auto"/>
        <w:jc w:val="both"/>
        <w:rPr>
          <w:rFonts w:asciiTheme="majorBidi" w:hAnsiTheme="majorBidi" w:cstheme="majorBidi"/>
          <w:sz w:val="28"/>
          <w:szCs w:val="28"/>
          <w:rtl/>
          <w:lang w:bidi="fa-IR"/>
        </w:rPr>
      </w:pPr>
      <w:r>
        <w:rPr>
          <w:rFonts w:asciiTheme="majorBidi" w:hAnsiTheme="majorBidi" w:cstheme="majorBidi"/>
          <w:sz w:val="28"/>
          <w:szCs w:val="28"/>
          <w:rtl/>
          <w:lang w:bidi="fa-IR"/>
        </w:rPr>
        <w:t>27- قاليباف اصل، ح</w:t>
      </w:r>
      <w:r w:rsidRPr="007F6A95">
        <w:rPr>
          <w:rFonts w:asciiTheme="majorBidi" w:hAnsiTheme="majorBidi" w:cstheme="majorBidi"/>
          <w:sz w:val="28"/>
          <w:szCs w:val="28"/>
          <w:rtl/>
          <w:lang w:bidi="fa-IR"/>
        </w:rPr>
        <w:t xml:space="preserve">، 1373، </w:t>
      </w:r>
      <w:r>
        <w:rPr>
          <w:rFonts w:asciiTheme="majorBidi" w:hAnsiTheme="majorBidi" w:cstheme="majorBidi" w:hint="cs"/>
          <w:sz w:val="28"/>
          <w:szCs w:val="28"/>
          <w:rtl/>
          <w:lang w:bidi="fa-IR"/>
        </w:rPr>
        <w:t>"</w:t>
      </w:r>
      <w:r w:rsidRPr="007818FE">
        <w:rPr>
          <w:rFonts w:asciiTheme="majorBidi" w:hAnsiTheme="majorBidi" w:cstheme="majorBidi"/>
          <w:b/>
          <w:bCs/>
          <w:sz w:val="28"/>
          <w:szCs w:val="28"/>
          <w:rtl/>
          <w:lang w:bidi="fa-IR"/>
        </w:rPr>
        <w:t>بررسي تاثير ساختار سرمايه (اهرم مالي) بر روي ريسك سيستماتيك سهام عادي شركت هاي پذيرفته شده در بورس اوراق بهادار تهران</w:t>
      </w:r>
      <w:r>
        <w:rPr>
          <w:rFonts w:asciiTheme="majorBidi" w:hAnsiTheme="majorBidi" w:cstheme="majorBidi" w:hint="cs"/>
          <w:sz w:val="28"/>
          <w:szCs w:val="28"/>
          <w:rtl/>
          <w:lang w:bidi="fa-IR"/>
        </w:rPr>
        <w:t>"</w:t>
      </w:r>
      <w:r w:rsidRPr="007F6A95">
        <w:rPr>
          <w:rFonts w:asciiTheme="majorBidi" w:hAnsiTheme="majorBidi" w:cstheme="majorBidi"/>
          <w:sz w:val="28"/>
          <w:szCs w:val="28"/>
          <w:rtl/>
          <w:lang w:bidi="fa-IR"/>
        </w:rPr>
        <w:t>، پايان نامه كارشناسي ارشد، دانشگاه تهران، دانشكده مديريت.</w:t>
      </w:r>
    </w:p>
    <w:p w:rsidR="008C313A" w:rsidRPr="007F6A95" w:rsidRDefault="008C313A" w:rsidP="008C313A">
      <w:pPr>
        <w:tabs>
          <w:tab w:val="right" w:pos="282"/>
        </w:tabs>
        <w:spacing w:line="360" w:lineRule="auto"/>
        <w:jc w:val="both"/>
        <w:rPr>
          <w:rFonts w:asciiTheme="majorBidi" w:hAnsiTheme="majorBidi" w:cstheme="majorBidi"/>
          <w:sz w:val="28"/>
          <w:szCs w:val="28"/>
          <w:rtl/>
          <w:lang w:bidi="fa-IR"/>
        </w:rPr>
      </w:pPr>
      <w:r>
        <w:rPr>
          <w:rFonts w:asciiTheme="majorBidi" w:hAnsiTheme="majorBidi" w:cstheme="majorBidi"/>
          <w:sz w:val="28"/>
          <w:szCs w:val="28"/>
          <w:rtl/>
          <w:lang w:bidi="fa-IR"/>
        </w:rPr>
        <w:t>28- قبادي لموكي، ت</w:t>
      </w:r>
      <w:r w:rsidRPr="007F6A95">
        <w:rPr>
          <w:rFonts w:asciiTheme="majorBidi" w:hAnsiTheme="majorBidi" w:cstheme="majorBidi"/>
          <w:sz w:val="28"/>
          <w:szCs w:val="28"/>
          <w:rtl/>
          <w:lang w:bidi="fa-IR"/>
        </w:rPr>
        <w:t xml:space="preserve">، 1386، </w:t>
      </w:r>
      <w:r>
        <w:rPr>
          <w:rFonts w:asciiTheme="majorBidi" w:hAnsiTheme="majorBidi" w:cstheme="majorBidi" w:hint="cs"/>
          <w:sz w:val="28"/>
          <w:szCs w:val="28"/>
          <w:rtl/>
          <w:lang w:bidi="fa-IR"/>
        </w:rPr>
        <w:t>"</w:t>
      </w:r>
      <w:r w:rsidRPr="007818FE">
        <w:rPr>
          <w:rFonts w:asciiTheme="majorBidi" w:hAnsiTheme="majorBidi" w:cstheme="majorBidi"/>
          <w:b/>
          <w:bCs/>
          <w:sz w:val="28"/>
          <w:szCs w:val="28"/>
          <w:rtl/>
          <w:lang w:bidi="fa-IR"/>
        </w:rPr>
        <w:t>بررسي رابطه سببي ميان بازده سهام و حجم معاملات سهام در بورس، پايان نامه كارشناسي ارشد</w:t>
      </w:r>
      <w:r>
        <w:rPr>
          <w:rFonts w:asciiTheme="majorBidi" w:hAnsiTheme="majorBidi" w:cstheme="majorBidi" w:hint="cs"/>
          <w:sz w:val="28"/>
          <w:szCs w:val="28"/>
          <w:rtl/>
          <w:lang w:bidi="fa-IR"/>
        </w:rPr>
        <w:t>"</w:t>
      </w:r>
      <w:r w:rsidRPr="007F6A95">
        <w:rPr>
          <w:rFonts w:asciiTheme="majorBidi" w:hAnsiTheme="majorBidi" w:cstheme="majorBidi"/>
          <w:sz w:val="28"/>
          <w:szCs w:val="28"/>
          <w:rtl/>
          <w:lang w:bidi="fa-IR"/>
        </w:rPr>
        <w:t>، دانشگاه آزاد اسلامي بابل، دانشكده مديريت.</w:t>
      </w:r>
    </w:p>
    <w:p w:rsidR="008C313A" w:rsidRPr="007F6A95" w:rsidRDefault="008C313A" w:rsidP="008C313A">
      <w:pPr>
        <w:tabs>
          <w:tab w:val="right" w:pos="282"/>
        </w:tabs>
        <w:spacing w:line="360" w:lineRule="auto"/>
        <w:jc w:val="both"/>
        <w:rPr>
          <w:rFonts w:asciiTheme="majorBidi" w:hAnsiTheme="majorBidi" w:cstheme="majorBidi"/>
          <w:sz w:val="28"/>
          <w:szCs w:val="28"/>
          <w:rtl/>
          <w:lang w:bidi="fa-IR"/>
        </w:rPr>
      </w:pPr>
      <w:r w:rsidRPr="007F6A95">
        <w:rPr>
          <w:rFonts w:asciiTheme="majorBidi" w:hAnsiTheme="majorBidi" w:cstheme="majorBidi"/>
          <w:sz w:val="28"/>
          <w:szCs w:val="28"/>
          <w:rtl/>
          <w:lang w:bidi="fa-IR"/>
        </w:rPr>
        <w:t>29- كرلينجر، فرد، ان</w:t>
      </w:r>
      <w:r>
        <w:rPr>
          <w:rFonts w:asciiTheme="majorBidi" w:hAnsiTheme="majorBidi" w:cstheme="majorBidi" w:hint="cs"/>
          <w:sz w:val="28"/>
          <w:szCs w:val="28"/>
          <w:rtl/>
          <w:lang w:bidi="fa-IR"/>
        </w:rPr>
        <w:t xml:space="preserve">  </w:t>
      </w:r>
      <w:r w:rsidRPr="007F6A95">
        <w:rPr>
          <w:rFonts w:asciiTheme="majorBidi" w:hAnsiTheme="majorBidi" w:cstheme="majorBidi"/>
          <w:sz w:val="28"/>
          <w:szCs w:val="28"/>
          <w:rtl/>
          <w:lang w:bidi="fa-IR"/>
        </w:rPr>
        <w:t>،</w:t>
      </w:r>
      <w:r w:rsidRPr="007818FE">
        <w:rPr>
          <w:rFonts w:asciiTheme="majorBidi" w:hAnsiTheme="majorBidi" w:cstheme="majorBidi" w:hint="cs"/>
          <w:sz w:val="28"/>
          <w:szCs w:val="28"/>
          <w:rtl/>
          <w:lang w:bidi="fa-IR"/>
        </w:rPr>
        <w:t xml:space="preserve"> </w:t>
      </w:r>
      <w:r>
        <w:rPr>
          <w:rFonts w:asciiTheme="majorBidi" w:hAnsiTheme="majorBidi" w:cstheme="majorBidi" w:hint="cs"/>
          <w:sz w:val="28"/>
          <w:szCs w:val="28"/>
          <w:rtl/>
          <w:lang w:bidi="fa-IR"/>
        </w:rPr>
        <w:t xml:space="preserve">ترجمه </w:t>
      </w:r>
      <w:r w:rsidRPr="007F6A95">
        <w:rPr>
          <w:rFonts w:asciiTheme="majorBidi" w:hAnsiTheme="majorBidi" w:cstheme="majorBidi"/>
          <w:sz w:val="28"/>
          <w:szCs w:val="28"/>
          <w:rtl/>
          <w:lang w:bidi="fa-IR"/>
        </w:rPr>
        <w:t xml:space="preserve"> حسن پاشا شريفي</w:t>
      </w:r>
      <w:r>
        <w:rPr>
          <w:rFonts w:asciiTheme="majorBidi" w:hAnsiTheme="majorBidi" w:cstheme="majorBidi" w:hint="cs"/>
          <w:sz w:val="28"/>
          <w:szCs w:val="28"/>
          <w:rtl/>
          <w:lang w:bidi="fa-IR"/>
        </w:rPr>
        <w:t xml:space="preserve"> و</w:t>
      </w:r>
      <w:r w:rsidRPr="007F6A95">
        <w:rPr>
          <w:rFonts w:asciiTheme="majorBidi" w:hAnsiTheme="majorBidi" w:cstheme="majorBidi"/>
          <w:sz w:val="28"/>
          <w:szCs w:val="28"/>
          <w:rtl/>
          <w:lang w:bidi="fa-IR"/>
        </w:rPr>
        <w:t xml:space="preserve"> جعفر نجفي زند</w:t>
      </w:r>
      <w:r>
        <w:rPr>
          <w:rFonts w:asciiTheme="majorBidi" w:hAnsiTheme="majorBidi" w:cstheme="majorBidi" w:hint="cs"/>
          <w:sz w:val="28"/>
          <w:szCs w:val="28"/>
          <w:rtl/>
          <w:lang w:bidi="fa-IR"/>
        </w:rPr>
        <w:t>،</w:t>
      </w:r>
      <w:r w:rsidRPr="007F6A95">
        <w:rPr>
          <w:rFonts w:asciiTheme="majorBidi" w:hAnsiTheme="majorBidi" w:cstheme="majorBidi"/>
          <w:sz w:val="28"/>
          <w:szCs w:val="28"/>
          <w:rtl/>
          <w:lang w:bidi="fa-IR"/>
        </w:rPr>
        <w:t xml:space="preserve"> 1374، </w:t>
      </w:r>
      <w:r>
        <w:rPr>
          <w:rFonts w:asciiTheme="majorBidi" w:hAnsiTheme="majorBidi" w:cstheme="majorBidi" w:hint="cs"/>
          <w:sz w:val="28"/>
          <w:szCs w:val="28"/>
          <w:rtl/>
          <w:lang w:bidi="fa-IR"/>
        </w:rPr>
        <w:t>"</w:t>
      </w:r>
      <w:r w:rsidRPr="007818FE">
        <w:rPr>
          <w:rFonts w:asciiTheme="majorBidi" w:hAnsiTheme="majorBidi" w:cstheme="majorBidi"/>
          <w:b/>
          <w:bCs/>
          <w:sz w:val="28"/>
          <w:szCs w:val="28"/>
          <w:rtl/>
          <w:lang w:bidi="fa-IR"/>
        </w:rPr>
        <w:t>مباني پژهش در علوم رفتاري</w:t>
      </w:r>
      <w:r>
        <w:rPr>
          <w:rFonts w:asciiTheme="majorBidi" w:hAnsiTheme="majorBidi" w:cstheme="majorBidi" w:hint="cs"/>
          <w:sz w:val="28"/>
          <w:szCs w:val="28"/>
          <w:rtl/>
          <w:lang w:bidi="fa-IR"/>
        </w:rPr>
        <w:t>"</w:t>
      </w:r>
      <w:r>
        <w:rPr>
          <w:rFonts w:asciiTheme="majorBidi" w:hAnsiTheme="majorBidi" w:cstheme="majorBidi"/>
          <w:sz w:val="28"/>
          <w:szCs w:val="28"/>
          <w:rtl/>
          <w:lang w:bidi="fa-IR"/>
        </w:rPr>
        <w:t xml:space="preserve">، جلد اول، </w:t>
      </w:r>
      <w:r w:rsidRPr="007F6A95">
        <w:rPr>
          <w:rFonts w:asciiTheme="majorBidi" w:hAnsiTheme="majorBidi" w:cstheme="majorBidi"/>
          <w:sz w:val="28"/>
          <w:szCs w:val="28"/>
          <w:rtl/>
          <w:lang w:bidi="fa-IR"/>
        </w:rPr>
        <w:t>، انتشارات آواي نور، چاپ اول.</w:t>
      </w:r>
    </w:p>
    <w:p w:rsidR="008C313A" w:rsidRPr="007F6A95" w:rsidRDefault="008C313A" w:rsidP="008C313A">
      <w:pPr>
        <w:tabs>
          <w:tab w:val="right" w:pos="282"/>
        </w:tabs>
        <w:spacing w:line="360" w:lineRule="auto"/>
        <w:jc w:val="both"/>
        <w:rPr>
          <w:rFonts w:asciiTheme="majorBidi" w:hAnsiTheme="majorBidi" w:cstheme="majorBidi"/>
          <w:sz w:val="28"/>
          <w:szCs w:val="28"/>
          <w:rtl/>
          <w:lang w:bidi="fa-IR"/>
        </w:rPr>
      </w:pPr>
      <w:r>
        <w:rPr>
          <w:rFonts w:asciiTheme="majorBidi" w:hAnsiTheme="majorBidi" w:cstheme="majorBidi"/>
          <w:sz w:val="28"/>
          <w:szCs w:val="28"/>
          <w:rtl/>
          <w:lang w:bidi="fa-IR"/>
        </w:rPr>
        <w:t>30- مايرز، ا</w:t>
      </w:r>
      <w:r w:rsidRPr="007F6A95">
        <w:rPr>
          <w:rFonts w:asciiTheme="majorBidi" w:hAnsiTheme="majorBidi" w:cstheme="majorBidi"/>
          <w:sz w:val="28"/>
          <w:szCs w:val="28"/>
          <w:rtl/>
          <w:lang w:bidi="fa-IR"/>
        </w:rPr>
        <w:t>،</w:t>
      </w:r>
      <w:r w:rsidRPr="007818FE">
        <w:rPr>
          <w:rFonts w:asciiTheme="majorBidi" w:hAnsiTheme="majorBidi" w:cstheme="majorBidi"/>
          <w:sz w:val="28"/>
          <w:szCs w:val="28"/>
          <w:rtl/>
          <w:lang w:bidi="fa-IR"/>
        </w:rPr>
        <w:t xml:space="preserve"> </w:t>
      </w:r>
      <w:r w:rsidRPr="007F6A95">
        <w:rPr>
          <w:rFonts w:asciiTheme="majorBidi" w:hAnsiTheme="majorBidi" w:cstheme="majorBidi"/>
          <w:sz w:val="28"/>
          <w:szCs w:val="28"/>
          <w:rtl/>
          <w:lang w:bidi="fa-IR"/>
        </w:rPr>
        <w:t>ترجمه: فرهاد عبدالله زاده</w:t>
      </w:r>
      <w:r>
        <w:rPr>
          <w:rFonts w:asciiTheme="majorBidi" w:hAnsiTheme="majorBidi" w:cstheme="majorBidi" w:hint="cs"/>
          <w:sz w:val="28"/>
          <w:szCs w:val="28"/>
          <w:rtl/>
          <w:lang w:bidi="fa-IR"/>
        </w:rPr>
        <w:t>،1373،</w:t>
      </w:r>
      <w:r w:rsidRPr="007F6A95">
        <w:rPr>
          <w:rFonts w:asciiTheme="majorBidi" w:hAnsiTheme="majorBidi" w:cstheme="majorBidi"/>
          <w:sz w:val="28"/>
          <w:szCs w:val="28"/>
          <w:rtl/>
          <w:lang w:bidi="fa-IR"/>
        </w:rPr>
        <w:t xml:space="preserve"> </w:t>
      </w:r>
      <w:r>
        <w:rPr>
          <w:rFonts w:asciiTheme="majorBidi" w:hAnsiTheme="majorBidi" w:cstheme="majorBidi" w:hint="cs"/>
          <w:sz w:val="28"/>
          <w:szCs w:val="28"/>
          <w:rtl/>
          <w:lang w:bidi="fa-IR"/>
        </w:rPr>
        <w:t>"</w:t>
      </w:r>
      <w:r w:rsidRPr="007818FE">
        <w:rPr>
          <w:rFonts w:asciiTheme="majorBidi" w:hAnsiTheme="majorBidi" w:cstheme="majorBidi"/>
          <w:b/>
          <w:bCs/>
          <w:sz w:val="28"/>
          <w:szCs w:val="28"/>
          <w:rtl/>
          <w:lang w:bidi="fa-IR"/>
        </w:rPr>
        <w:t>معماي ساختار سرمايه</w:t>
      </w:r>
      <w:r>
        <w:rPr>
          <w:rFonts w:asciiTheme="majorBidi" w:hAnsiTheme="majorBidi" w:cstheme="majorBidi" w:hint="cs"/>
          <w:sz w:val="28"/>
          <w:szCs w:val="28"/>
          <w:rtl/>
          <w:lang w:bidi="fa-IR"/>
        </w:rPr>
        <w:t>"</w:t>
      </w:r>
      <w:r w:rsidRPr="007F6A95">
        <w:rPr>
          <w:rFonts w:asciiTheme="majorBidi" w:hAnsiTheme="majorBidi" w:cstheme="majorBidi"/>
          <w:sz w:val="28"/>
          <w:szCs w:val="28"/>
          <w:rtl/>
          <w:lang w:bidi="fa-IR"/>
        </w:rPr>
        <w:t>، ، تحقيقات مالي، سال اول، شماره دوم، بهار 1373، صص: 90-71.</w:t>
      </w:r>
    </w:p>
    <w:p w:rsidR="008C313A" w:rsidRPr="007F6A95" w:rsidRDefault="008C313A" w:rsidP="008C313A">
      <w:pPr>
        <w:tabs>
          <w:tab w:val="right" w:pos="282"/>
        </w:tabs>
        <w:spacing w:line="360" w:lineRule="auto"/>
        <w:jc w:val="both"/>
        <w:rPr>
          <w:rFonts w:asciiTheme="majorBidi" w:hAnsiTheme="majorBidi" w:cstheme="majorBidi"/>
          <w:sz w:val="28"/>
          <w:szCs w:val="28"/>
          <w:rtl/>
          <w:lang w:bidi="fa-IR"/>
        </w:rPr>
      </w:pPr>
      <w:r>
        <w:rPr>
          <w:rFonts w:asciiTheme="majorBidi" w:hAnsiTheme="majorBidi" w:cstheme="majorBidi"/>
          <w:sz w:val="28"/>
          <w:szCs w:val="28"/>
          <w:rtl/>
          <w:lang w:bidi="fa-IR"/>
        </w:rPr>
        <w:t>31- مجتهدزاده، و</w:t>
      </w:r>
      <w:r w:rsidRPr="007F6A95">
        <w:rPr>
          <w:rFonts w:asciiTheme="majorBidi" w:hAnsiTheme="majorBidi" w:cstheme="majorBidi"/>
          <w:sz w:val="28"/>
          <w:szCs w:val="28"/>
          <w:rtl/>
          <w:lang w:bidi="fa-IR"/>
        </w:rPr>
        <w:t xml:space="preserve">، </w:t>
      </w:r>
      <w:r>
        <w:rPr>
          <w:rFonts w:asciiTheme="majorBidi" w:hAnsiTheme="majorBidi" w:cstheme="majorBidi" w:hint="cs"/>
          <w:sz w:val="28"/>
          <w:szCs w:val="28"/>
          <w:rtl/>
          <w:lang w:bidi="fa-IR"/>
        </w:rPr>
        <w:t>دیگران</w:t>
      </w:r>
      <w:r w:rsidRPr="007F6A95">
        <w:rPr>
          <w:rFonts w:asciiTheme="majorBidi" w:hAnsiTheme="majorBidi" w:cstheme="majorBidi"/>
          <w:sz w:val="28"/>
          <w:szCs w:val="28"/>
          <w:rtl/>
          <w:lang w:bidi="fa-IR"/>
        </w:rPr>
        <w:t xml:space="preserve">، 1388، </w:t>
      </w:r>
      <w:r>
        <w:rPr>
          <w:rFonts w:asciiTheme="majorBidi" w:hAnsiTheme="majorBidi" w:cstheme="majorBidi" w:hint="cs"/>
          <w:sz w:val="28"/>
          <w:szCs w:val="28"/>
          <w:rtl/>
          <w:lang w:bidi="fa-IR"/>
        </w:rPr>
        <w:t>"</w:t>
      </w:r>
      <w:r w:rsidRPr="007818FE">
        <w:rPr>
          <w:rFonts w:asciiTheme="majorBidi" w:hAnsiTheme="majorBidi" w:cstheme="majorBidi"/>
          <w:b/>
          <w:bCs/>
          <w:sz w:val="28"/>
          <w:szCs w:val="28"/>
          <w:rtl/>
          <w:lang w:bidi="fa-IR"/>
        </w:rPr>
        <w:t>رابطه تامين مالي و عملكرد عملياتي در شركت هاي پذيرفته شده در بورس اوراق بهادار تهران</w:t>
      </w:r>
      <w:r>
        <w:rPr>
          <w:rFonts w:asciiTheme="majorBidi" w:hAnsiTheme="majorBidi" w:cstheme="majorBidi" w:hint="cs"/>
          <w:sz w:val="28"/>
          <w:szCs w:val="28"/>
          <w:rtl/>
          <w:lang w:bidi="fa-IR"/>
        </w:rPr>
        <w:t>"</w:t>
      </w:r>
      <w:r w:rsidRPr="007F6A95">
        <w:rPr>
          <w:rFonts w:asciiTheme="majorBidi" w:hAnsiTheme="majorBidi" w:cstheme="majorBidi"/>
          <w:sz w:val="28"/>
          <w:szCs w:val="28"/>
          <w:rtl/>
          <w:lang w:bidi="fa-IR"/>
        </w:rPr>
        <w:t xml:space="preserve">، مجله تحقيقات حسابداري، شماره اول، بهار 88.  </w:t>
      </w:r>
    </w:p>
    <w:p w:rsidR="008C313A" w:rsidRPr="007F6A95" w:rsidRDefault="008C313A" w:rsidP="008C313A">
      <w:pPr>
        <w:tabs>
          <w:tab w:val="right" w:pos="282"/>
        </w:tabs>
        <w:spacing w:line="360" w:lineRule="auto"/>
        <w:jc w:val="both"/>
        <w:rPr>
          <w:rFonts w:asciiTheme="majorBidi" w:hAnsiTheme="majorBidi" w:cstheme="majorBidi"/>
          <w:sz w:val="28"/>
          <w:szCs w:val="28"/>
          <w:rtl/>
          <w:lang w:bidi="fa-IR"/>
        </w:rPr>
      </w:pPr>
      <w:r>
        <w:rPr>
          <w:rFonts w:asciiTheme="majorBidi" w:hAnsiTheme="majorBidi" w:cstheme="majorBidi"/>
          <w:sz w:val="28"/>
          <w:szCs w:val="28"/>
          <w:rtl/>
          <w:lang w:bidi="fa-IR"/>
        </w:rPr>
        <w:t>32- مدرس، ا</w:t>
      </w:r>
      <w:r w:rsidRPr="007F6A95">
        <w:rPr>
          <w:rFonts w:asciiTheme="majorBidi" w:hAnsiTheme="majorBidi" w:cstheme="majorBidi"/>
          <w:sz w:val="28"/>
          <w:szCs w:val="28"/>
          <w:rtl/>
          <w:lang w:bidi="fa-IR"/>
        </w:rPr>
        <w:t xml:space="preserve">، </w:t>
      </w:r>
      <w:r>
        <w:rPr>
          <w:rFonts w:asciiTheme="majorBidi" w:hAnsiTheme="majorBidi" w:cstheme="majorBidi" w:hint="cs"/>
          <w:sz w:val="28"/>
          <w:szCs w:val="28"/>
          <w:rtl/>
          <w:lang w:bidi="fa-IR"/>
        </w:rPr>
        <w:t>و</w:t>
      </w:r>
      <w:r w:rsidRPr="007F6A95">
        <w:rPr>
          <w:rFonts w:asciiTheme="majorBidi" w:hAnsiTheme="majorBidi" w:cstheme="majorBidi"/>
          <w:sz w:val="28"/>
          <w:szCs w:val="28"/>
          <w:rtl/>
          <w:lang w:bidi="fa-IR"/>
        </w:rPr>
        <w:t xml:space="preserve">فرهاد عبدالله زاده، 1378، </w:t>
      </w:r>
      <w:r>
        <w:rPr>
          <w:rFonts w:asciiTheme="majorBidi" w:hAnsiTheme="majorBidi" w:cstheme="majorBidi" w:hint="cs"/>
          <w:sz w:val="28"/>
          <w:szCs w:val="28"/>
          <w:rtl/>
          <w:lang w:bidi="fa-IR"/>
        </w:rPr>
        <w:t>"</w:t>
      </w:r>
      <w:r w:rsidRPr="007818FE">
        <w:rPr>
          <w:rFonts w:asciiTheme="majorBidi" w:hAnsiTheme="majorBidi" w:cstheme="majorBidi"/>
          <w:b/>
          <w:bCs/>
          <w:sz w:val="28"/>
          <w:szCs w:val="28"/>
          <w:rtl/>
          <w:lang w:bidi="fa-IR"/>
        </w:rPr>
        <w:t>مديريت مالي</w:t>
      </w:r>
      <w:r>
        <w:rPr>
          <w:rFonts w:asciiTheme="majorBidi" w:hAnsiTheme="majorBidi" w:cstheme="majorBidi" w:hint="cs"/>
          <w:sz w:val="28"/>
          <w:szCs w:val="28"/>
          <w:rtl/>
          <w:lang w:bidi="fa-IR"/>
        </w:rPr>
        <w:t>"</w:t>
      </w:r>
      <w:r w:rsidRPr="007F6A95">
        <w:rPr>
          <w:rFonts w:asciiTheme="majorBidi" w:hAnsiTheme="majorBidi" w:cstheme="majorBidi"/>
          <w:sz w:val="28"/>
          <w:szCs w:val="28"/>
          <w:rtl/>
          <w:lang w:bidi="fa-IR"/>
        </w:rPr>
        <w:t>، جلد دوم،  تهران، شركت چاپ و نشر بازرگاني وابسته به موسسه مطالعات و پژوهش هاي بازرگاني.</w:t>
      </w:r>
    </w:p>
    <w:p w:rsidR="008C313A" w:rsidRPr="007F6A95" w:rsidRDefault="008C313A" w:rsidP="008C313A">
      <w:pPr>
        <w:tabs>
          <w:tab w:val="right" w:pos="282"/>
        </w:tabs>
        <w:spacing w:line="360" w:lineRule="auto"/>
        <w:jc w:val="both"/>
        <w:rPr>
          <w:rFonts w:asciiTheme="majorBidi" w:hAnsiTheme="majorBidi" w:cstheme="majorBidi"/>
          <w:sz w:val="28"/>
          <w:szCs w:val="28"/>
          <w:rtl/>
          <w:lang w:bidi="fa-IR"/>
        </w:rPr>
      </w:pPr>
      <w:r>
        <w:rPr>
          <w:rFonts w:asciiTheme="majorBidi" w:hAnsiTheme="majorBidi" w:cstheme="majorBidi"/>
          <w:sz w:val="28"/>
          <w:szCs w:val="28"/>
          <w:rtl/>
          <w:lang w:bidi="fa-IR"/>
        </w:rPr>
        <w:t>33- مشايخ، ش</w:t>
      </w:r>
      <w:r w:rsidRPr="007F6A95">
        <w:rPr>
          <w:rFonts w:asciiTheme="majorBidi" w:hAnsiTheme="majorBidi" w:cstheme="majorBidi"/>
          <w:sz w:val="28"/>
          <w:szCs w:val="28"/>
          <w:rtl/>
          <w:lang w:bidi="fa-IR"/>
        </w:rPr>
        <w:t xml:space="preserve">، سيده سمانه شاهرخي، 1385، </w:t>
      </w:r>
      <w:r>
        <w:rPr>
          <w:rFonts w:asciiTheme="majorBidi" w:hAnsiTheme="majorBidi" w:cstheme="majorBidi" w:hint="cs"/>
          <w:sz w:val="28"/>
          <w:szCs w:val="28"/>
          <w:rtl/>
          <w:lang w:bidi="fa-IR"/>
        </w:rPr>
        <w:t>"</w:t>
      </w:r>
      <w:r w:rsidRPr="007818FE">
        <w:rPr>
          <w:rFonts w:asciiTheme="majorBidi" w:hAnsiTheme="majorBidi" w:cstheme="majorBidi"/>
          <w:b/>
          <w:bCs/>
          <w:sz w:val="28"/>
          <w:szCs w:val="28"/>
          <w:rtl/>
          <w:lang w:bidi="fa-IR"/>
        </w:rPr>
        <w:t>عوامل موثر بر ساختار سرمايه</w:t>
      </w:r>
      <w:r>
        <w:rPr>
          <w:rFonts w:asciiTheme="majorBidi" w:hAnsiTheme="majorBidi" w:cstheme="majorBidi" w:hint="cs"/>
          <w:sz w:val="28"/>
          <w:szCs w:val="28"/>
          <w:rtl/>
          <w:lang w:bidi="fa-IR"/>
        </w:rPr>
        <w:t>"</w:t>
      </w:r>
      <w:r w:rsidRPr="007F6A95">
        <w:rPr>
          <w:rFonts w:asciiTheme="majorBidi" w:hAnsiTheme="majorBidi" w:cstheme="majorBidi"/>
          <w:sz w:val="28"/>
          <w:szCs w:val="28"/>
          <w:rtl/>
          <w:lang w:bidi="fa-IR"/>
        </w:rPr>
        <w:t>، مجله حسابدار، سال بيست و يكم، شماره 176، مهر 1385، صص. 19-13.</w:t>
      </w:r>
    </w:p>
    <w:p w:rsidR="008C313A" w:rsidRPr="007F6A95" w:rsidRDefault="008C313A" w:rsidP="008C313A">
      <w:pPr>
        <w:tabs>
          <w:tab w:val="right" w:pos="282"/>
        </w:tabs>
        <w:spacing w:line="360" w:lineRule="auto"/>
        <w:jc w:val="both"/>
        <w:rPr>
          <w:rFonts w:asciiTheme="majorBidi" w:hAnsiTheme="majorBidi" w:cstheme="majorBidi"/>
          <w:sz w:val="28"/>
          <w:szCs w:val="28"/>
          <w:rtl/>
          <w:lang w:bidi="fa-IR"/>
        </w:rPr>
      </w:pPr>
      <w:r w:rsidRPr="007F6A95">
        <w:rPr>
          <w:rFonts w:asciiTheme="majorBidi" w:hAnsiTheme="majorBidi" w:cstheme="majorBidi"/>
          <w:sz w:val="28"/>
          <w:szCs w:val="28"/>
          <w:rtl/>
          <w:lang w:bidi="fa-IR"/>
        </w:rPr>
        <w:t>34- مقيمي، م،1380</w:t>
      </w:r>
      <w:r w:rsidRPr="007818FE">
        <w:rPr>
          <w:rFonts w:asciiTheme="majorBidi" w:hAnsiTheme="majorBidi" w:cstheme="majorBidi"/>
          <w:b/>
          <w:bCs/>
          <w:sz w:val="28"/>
          <w:szCs w:val="28"/>
          <w:rtl/>
          <w:lang w:bidi="fa-IR"/>
        </w:rPr>
        <w:t>،</w:t>
      </w:r>
      <w:r w:rsidRPr="007818FE">
        <w:rPr>
          <w:rFonts w:asciiTheme="majorBidi" w:hAnsiTheme="majorBidi" w:cstheme="majorBidi" w:hint="cs"/>
          <w:b/>
          <w:bCs/>
          <w:sz w:val="28"/>
          <w:szCs w:val="28"/>
          <w:rtl/>
          <w:lang w:bidi="fa-IR"/>
        </w:rPr>
        <w:t>"</w:t>
      </w:r>
      <w:r w:rsidRPr="007818FE">
        <w:rPr>
          <w:rFonts w:asciiTheme="majorBidi" w:hAnsiTheme="majorBidi" w:cstheme="majorBidi"/>
          <w:b/>
          <w:bCs/>
          <w:sz w:val="28"/>
          <w:szCs w:val="28"/>
          <w:rtl/>
          <w:lang w:bidi="fa-IR"/>
        </w:rPr>
        <w:t xml:space="preserve"> سازمان و مديريت</w:t>
      </w:r>
      <w:r>
        <w:rPr>
          <w:rFonts w:asciiTheme="majorBidi" w:hAnsiTheme="majorBidi" w:cstheme="majorBidi" w:hint="cs"/>
          <w:sz w:val="28"/>
          <w:szCs w:val="28"/>
          <w:rtl/>
          <w:lang w:bidi="fa-IR"/>
        </w:rPr>
        <w:t>"</w:t>
      </w:r>
      <w:r w:rsidRPr="007F6A95">
        <w:rPr>
          <w:rFonts w:asciiTheme="majorBidi" w:hAnsiTheme="majorBidi" w:cstheme="majorBidi"/>
          <w:sz w:val="28"/>
          <w:szCs w:val="28"/>
          <w:rtl/>
          <w:lang w:bidi="fa-IR"/>
        </w:rPr>
        <w:t>، رويكرد پژوهشي، تهران، نشر ترمه.</w:t>
      </w:r>
    </w:p>
    <w:p w:rsidR="008C313A" w:rsidRPr="007F6A95" w:rsidRDefault="008C313A" w:rsidP="008C313A">
      <w:pPr>
        <w:tabs>
          <w:tab w:val="right" w:pos="282"/>
        </w:tabs>
        <w:spacing w:line="360" w:lineRule="auto"/>
        <w:jc w:val="both"/>
        <w:rPr>
          <w:rFonts w:asciiTheme="majorBidi" w:hAnsiTheme="majorBidi" w:cstheme="majorBidi"/>
          <w:sz w:val="28"/>
          <w:szCs w:val="28"/>
          <w:rtl/>
          <w:lang w:bidi="fa-IR"/>
        </w:rPr>
      </w:pPr>
      <w:r w:rsidRPr="007F6A95">
        <w:rPr>
          <w:rFonts w:asciiTheme="majorBidi" w:hAnsiTheme="majorBidi" w:cstheme="majorBidi"/>
          <w:sz w:val="28"/>
          <w:szCs w:val="28"/>
          <w:rtl/>
          <w:lang w:bidi="fa-IR"/>
        </w:rPr>
        <w:t xml:space="preserve">35- نادري، ع، </w:t>
      </w:r>
      <w:r>
        <w:rPr>
          <w:rFonts w:asciiTheme="majorBidi" w:hAnsiTheme="majorBidi" w:cstheme="majorBidi" w:hint="cs"/>
          <w:sz w:val="28"/>
          <w:szCs w:val="28"/>
          <w:rtl/>
          <w:lang w:bidi="fa-IR"/>
        </w:rPr>
        <w:t>و</w:t>
      </w:r>
      <w:r>
        <w:rPr>
          <w:rFonts w:asciiTheme="majorBidi" w:hAnsiTheme="majorBidi" w:cstheme="majorBidi"/>
          <w:sz w:val="28"/>
          <w:szCs w:val="28"/>
          <w:rtl/>
          <w:lang w:bidi="fa-IR"/>
        </w:rPr>
        <w:t>مريم</w:t>
      </w:r>
      <w:r w:rsidRPr="007F6A95">
        <w:rPr>
          <w:rFonts w:asciiTheme="majorBidi" w:hAnsiTheme="majorBidi" w:cstheme="majorBidi"/>
          <w:sz w:val="28"/>
          <w:szCs w:val="28"/>
          <w:rtl/>
          <w:lang w:bidi="fa-IR"/>
        </w:rPr>
        <w:t xml:space="preserve"> سيف نراقي، 1375،</w:t>
      </w:r>
      <w:r>
        <w:rPr>
          <w:rFonts w:asciiTheme="majorBidi" w:hAnsiTheme="majorBidi" w:cstheme="majorBidi" w:hint="cs"/>
          <w:sz w:val="28"/>
          <w:szCs w:val="28"/>
          <w:rtl/>
          <w:lang w:bidi="fa-IR"/>
        </w:rPr>
        <w:t>"</w:t>
      </w:r>
      <w:r w:rsidRPr="007F6A95">
        <w:rPr>
          <w:rFonts w:asciiTheme="majorBidi" w:hAnsiTheme="majorBidi" w:cstheme="majorBidi"/>
          <w:sz w:val="28"/>
          <w:szCs w:val="28"/>
          <w:rtl/>
          <w:lang w:bidi="fa-IR"/>
        </w:rPr>
        <w:t xml:space="preserve"> </w:t>
      </w:r>
      <w:r w:rsidRPr="007818FE">
        <w:rPr>
          <w:rFonts w:asciiTheme="majorBidi" w:hAnsiTheme="majorBidi" w:cstheme="majorBidi"/>
          <w:b/>
          <w:bCs/>
          <w:sz w:val="28"/>
          <w:szCs w:val="28"/>
          <w:rtl/>
          <w:lang w:bidi="fa-IR"/>
        </w:rPr>
        <w:t>روش هاي پژوهش و چگونگي ارزشيابي آن در علوم انساني</w:t>
      </w:r>
      <w:r>
        <w:rPr>
          <w:rFonts w:asciiTheme="majorBidi" w:hAnsiTheme="majorBidi" w:cstheme="majorBidi" w:hint="cs"/>
          <w:sz w:val="28"/>
          <w:szCs w:val="28"/>
          <w:rtl/>
          <w:lang w:bidi="fa-IR"/>
        </w:rPr>
        <w:t>"</w:t>
      </w:r>
      <w:r w:rsidRPr="007F6A95">
        <w:rPr>
          <w:rFonts w:asciiTheme="majorBidi" w:hAnsiTheme="majorBidi" w:cstheme="majorBidi"/>
          <w:sz w:val="28"/>
          <w:szCs w:val="28"/>
          <w:rtl/>
          <w:lang w:bidi="fa-IR"/>
        </w:rPr>
        <w:t>، تهران، دفتر پژوهشات و انتشارات بدر، چاپ سيزدهم.</w:t>
      </w:r>
    </w:p>
    <w:p w:rsidR="008C313A" w:rsidRPr="007F6A95" w:rsidRDefault="008C313A" w:rsidP="008C313A">
      <w:pPr>
        <w:tabs>
          <w:tab w:val="right" w:pos="282"/>
        </w:tabs>
        <w:spacing w:line="360" w:lineRule="auto"/>
        <w:jc w:val="both"/>
        <w:rPr>
          <w:rFonts w:asciiTheme="majorBidi" w:hAnsiTheme="majorBidi" w:cstheme="majorBidi"/>
          <w:sz w:val="28"/>
          <w:szCs w:val="28"/>
          <w:rtl/>
          <w:lang w:bidi="fa-IR"/>
        </w:rPr>
      </w:pPr>
      <w:r w:rsidRPr="007F6A95">
        <w:rPr>
          <w:rFonts w:asciiTheme="majorBidi" w:hAnsiTheme="majorBidi" w:cstheme="majorBidi"/>
          <w:sz w:val="28"/>
          <w:szCs w:val="28"/>
          <w:rtl/>
          <w:lang w:bidi="fa-IR"/>
        </w:rPr>
        <w:t xml:space="preserve">36- نامداري، ه، 1383، </w:t>
      </w:r>
      <w:r>
        <w:rPr>
          <w:rFonts w:asciiTheme="majorBidi" w:hAnsiTheme="majorBidi" w:cstheme="majorBidi" w:hint="cs"/>
          <w:sz w:val="28"/>
          <w:szCs w:val="28"/>
          <w:rtl/>
          <w:lang w:bidi="fa-IR"/>
        </w:rPr>
        <w:t>"</w:t>
      </w:r>
      <w:r w:rsidRPr="007818FE">
        <w:rPr>
          <w:rFonts w:asciiTheme="majorBidi" w:hAnsiTheme="majorBidi" w:cstheme="majorBidi"/>
          <w:b/>
          <w:bCs/>
          <w:sz w:val="28"/>
          <w:szCs w:val="28"/>
          <w:rtl/>
          <w:lang w:bidi="fa-IR"/>
        </w:rPr>
        <w:t>نوسانات نرخ ارز و تاثير آن بر رونق و ركود بورس</w:t>
      </w:r>
      <w:r>
        <w:rPr>
          <w:rFonts w:asciiTheme="majorBidi" w:hAnsiTheme="majorBidi" w:cstheme="majorBidi" w:hint="cs"/>
          <w:sz w:val="28"/>
          <w:szCs w:val="28"/>
          <w:rtl/>
          <w:lang w:bidi="fa-IR"/>
        </w:rPr>
        <w:t>"</w:t>
      </w:r>
      <w:r w:rsidRPr="007F6A95">
        <w:rPr>
          <w:rFonts w:asciiTheme="majorBidi" w:hAnsiTheme="majorBidi" w:cstheme="majorBidi"/>
          <w:sz w:val="28"/>
          <w:szCs w:val="28"/>
          <w:rtl/>
          <w:lang w:bidi="fa-IR"/>
        </w:rPr>
        <w:t>، پايان نامه كارشناسي ارشد، دانشكده اقتصاد، دانشگاه علامه طباطبايي.</w:t>
      </w:r>
    </w:p>
    <w:p w:rsidR="008C313A" w:rsidRPr="007F6A95" w:rsidRDefault="008C313A" w:rsidP="008C313A">
      <w:pPr>
        <w:tabs>
          <w:tab w:val="right" w:pos="282"/>
        </w:tabs>
        <w:spacing w:line="360" w:lineRule="auto"/>
        <w:jc w:val="both"/>
        <w:rPr>
          <w:rFonts w:asciiTheme="majorBidi" w:hAnsiTheme="majorBidi" w:cstheme="majorBidi"/>
          <w:sz w:val="28"/>
          <w:szCs w:val="28"/>
          <w:rtl/>
          <w:lang w:bidi="fa-IR"/>
        </w:rPr>
      </w:pPr>
      <w:r>
        <w:rPr>
          <w:rFonts w:asciiTheme="majorBidi" w:hAnsiTheme="majorBidi" w:cstheme="majorBidi"/>
          <w:sz w:val="28"/>
          <w:szCs w:val="28"/>
          <w:rtl/>
          <w:lang w:bidi="fa-IR"/>
        </w:rPr>
        <w:t>37- نمازي، م</w:t>
      </w:r>
      <w:r w:rsidRPr="007F6A95">
        <w:rPr>
          <w:rFonts w:asciiTheme="majorBidi" w:hAnsiTheme="majorBidi" w:cstheme="majorBidi"/>
          <w:sz w:val="28"/>
          <w:szCs w:val="28"/>
          <w:rtl/>
          <w:lang w:bidi="fa-IR"/>
        </w:rPr>
        <w:t xml:space="preserve">، </w:t>
      </w:r>
      <w:r>
        <w:rPr>
          <w:rFonts w:asciiTheme="majorBidi" w:hAnsiTheme="majorBidi" w:cstheme="majorBidi" w:hint="cs"/>
          <w:sz w:val="28"/>
          <w:szCs w:val="28"/>
          <w:rtl/>
          <w:lang w:bidi="fa-IR"/>
        </w:rPr>
        <w:t>و</w:t>
      </w:r>
      <w:r w:rsidRPr="007F6A95">
        <w:rPr>
          <w:rFonts w:asciiTheme="majorBidi" w:hAnsiTheme="majorBidi" w:cstheme="majorBidi"/>
          <w:sz w:val="28"/>
          <w:szCs w:val="28"/>
          <w:rtl/>
          <w:lang w:bidi="fa-IR"/>
        </w:rPr>
        <w:t xml:space="preserve">جلال شيرزاد، 1384، </w:t>
      </w:r>
      <w:r>
        <w:rPr>
          <w:rFonts w:asciiTheme="majorBidi" w:hAnsiTheme="majorBidi" w:cstheme="majorBidi" w:hint="cs"/>
          <w:sz w:val="28"/>
          <w:szCs w:val="28"/>
          <w:rtl/>
          <w:lang w:bidi="fa-IR"/>
        </w:rPr>
        <w:t>"</w:t>
      </w:r>
      <w:r w:rsidRPr="007818FE">
        <w:rPr>
          <w:rFonts w:asciiTheme="majorBidi" w:hAnsiTheme="majorBidi" w:cstheme="majorBidi"/>
          <w:b/>
          <w:bCs/>
          <w:sz w:val="28"/>
          <w:szCs w:val="28"/>
          <w:rtl/>
          <w:lang w:bidi="fa-IR"/>
        </w:rPr>
        <w:t>بررسي رابطه ساختار سرمايه با سودآوري شركتهاي پذيرفته شده در بورس اوراق بهادار تهران با تاكيد بر (نوع صنعت)</w:t>
      </w:r>
      <w:r>
        <w:rPr>
          <w:rFonts w:asciiTheme="majorBidi" w:hAnsiTheme="majorBidi" w:cstheme="majorBidi" w:hint="cs"/>
          <w:sz w:val="28"/>
          <w:szCs w:val="28"/>
          <w:rtl/>
          <w:lang w:bidi="fa-IR"/>
        </w:rPr>
        <w:t>"</w:t>
      </w:r>
      <w:r w:rsidRPr="007F6A95">
        <w:rPr>
          <w:rFonts w:asciiTheme="majorBidi" w:hAnsiTheme="majorBidi" w:cstheme="majorBidi"/>
          <w:sz w:val="28"/>
          <w:szCs w:val="28"/>
          <w:rtl/>
          <w:lang w:bidi="fa-IR"/>
        </w:rPr>
        <w:t>، بررسي هاي حسابداري و حسابرسي، شماره 42، زمستان 84، صص، 95-75.</w:t>
      </w:r>
    </w:p>
    <w:p w:rsidR="008C313A" w:rsidRPr="007F6A95" w:rsidRDefault="008C313A" w:rsidP="008C313A">
      <w:pPr>
        <w:tabs>
          <w:tab w:val="right" w:pos="282"/>
        </w:tabs>
        <w:spacing w:line="360" w:lineRule="auto"/>
        <w:jc w:val="both"/>
        <w:rPr>
          <w:rFonts w:asciiTheme="majorBidi" w:hAnsiTheme="majorBidi" w:cstheme="majorBidi"/>
          <w:sz w:val="28"/>
          <w:szCs w:val="28"/>
          <w:rtl/>
          <w:lang w:bidi="fa-IR"/>
        </w:rPr>
      </w:pPr>
      <w:r>
        <w:rPr>
          <w:rFonts w:asciiTheme="majorBidi" w:hAnsiTheme="majorBidi" w:cstheme="majorBidi"/>
          <w:sz w:val="28"/>
          <w:szCs w:val="28"/>
          <w:rtl/>
          <w:lang w:bidi="fa-IR"/>
        </w:rPr>
        <w:t>38- نوروش، ا</w:t>
      </w:r>
      <w:r w:rsidRPr="007F6A95">
        <w:rPr>
          <w:rFonts w:asciiTheme="majorBidi" w:hAnsiTheme="majorBidi" w:cstheme="majorBidi"/>
          <w:sz w:val="28"/>
          <w:szCs w:val="28"/>
          <w:rtl/>
          <w:lang w:bidi="fa-IR"/>
        </w:rPr>
        <w:t>،</w:t>
      </w:r>
      <w:r>
        <w:rPr>
          <w:rFonts w:asciiTheme="majorBidi" w:hAnsiTheme="majorBidi" w:cstheme="majorBidi" w:hint="cs"/>
          <w:sz w:val="28"/>
          <w:szCs w:val="28"/>
          <w:rtl/>
          <w:lang w:bidi="fa-IR"/>
        </w:rPr>
        <w:t>و همکاران،</w:t>
      </w:r>
      <w:r w:rsidRPr="007F6A95">
        <w:rPr>
          <w:rFonts w:asciiTheme="majorBidi" w:hAnsiTheme="majorBidi" w:cstheme="majorBidi"/>
          <w:sz w:val="28"/>
          <w:szCs w:val="28"/>
          <w:rtl/>
          <w:lang w:bidi="fa-IR"/>
        </w:rPr>
        <w:t xml:space="preserve">1387، </w:t>
      </w:r>
      <w:r>
        <w:rPr>
          <w:rFonts w:asciiTheme="majorBidi" w:hAnsiTheme="majorBidi" w:cstheme="majorBidi" w:hint="cs"/>
          <w:sz w:val="28"/>
          <w:szCs w:val="28"/>
          <w:rtl/>
          <w:lang w:bidi="fa-IR"/>
        </w:rPr>
        <w:t>"</w:t>
      </w:r>
      <w:r w:rsidRPr="007818FE">
        <w:rPr>
          <w:rFonts w:asciiTheme="majorBidi" w:hAnsiTheme="majorBidi" w:cstheme="majorBidi"/>
          <w:b/>
          <w:bCs/>
          <w:sz w:val="28"/>
          <w:szCs w:val="28"/>
          <w:rtl/>
          <w:lang w:bidi="fa-IR"/>
        </w:rPr>
        <w:t>مروري جامع بر حسابداري مالي</w:t>
      </w:r>
      <w:r>
        <w:rPr>
          <w:rFonts w:asciiTheme="majorBidi" w:hAnsiTheme="majorBidi" w:cstheme="majorBidi" w:hint="cs"/>
          <w:sz w:val="28"/>
          <w:szCs w:val="28"/>
          <w:rtl/>
          <w:lang w:bidi="fa-IR"/>
        </w:rPr>
        <w:t>"</w:t>
      </w:r>
      <w:r w:rsidRPr="007F6A95">
        <w:rPr>
          <w:rFonts w:asciiTheme="majorBidi" w:hAnsiTheme="majorBidi" w:cstheme="majorBidi"/>
          <w:sz w:val="28"/>
          <w:szCs w:val="28"/>
          <w:rtl/>
          <w:lang w:bidi="fa-IR"/>
        </w:rPr>
        <w:t>، جلد اول، نگاه دانش، تهران، چاپ پنجم.</w:t>
      </w:r>
    </w:p>
    <w:p w:rsidR="008C313A" w:rsidRPr="007F6A95" w:rsidRDefault="008C313A" w:rsidP="008C313A">
      <w:pPr>
        <w:tabs>
          <w:tab w:val="right" w:pos="282"/>
        </w:tabs>
        <w:spacing w:line="360" w:lineRule="auto"/>
        <w:jc w:val="both"/>
        <w:rPr>
          <w:rFonts w:asciiTheme="majorBidi" w:hAnsiTheme="majorBidi" w:cstheme="majorBidi"/>
          <w:sz w:val="28"/>
          <w:szCs w:val="28"/>
          <w:rtl/>
          <w:lang w:bidi="fa-IR"/>
        </w:rPr>
      </w:pPr>
      <w:r>
        <w:rPr>
          <w:rFonts w:asciiTheme="majorBidi" w:hAnsiTheme="majorBidi" w:cstheme="majorBidi"/>
          <w:sz w:val="28"/>
          <w:szCs w:val="28"/>
          <w:rtl/>
          <w:lang w:bidi="fa-IR"/>
        </w:rPr>
        <w:lastRenderedPageBreak/>
        <w:t>39- وفادار، م</w:t>
      </w:r>
      <w:r w:rsidRPr="007F6A95">
        <w:rPr>
          <w:rFonts w:asciiTheme="majorBidi" w:hAnsiTheme="majorBidi" w:cstheme="majorBidi"/>
          <w:sz w:val="28"/>
          <w:szCs w:val="28"/>
          <w:rtl/>
          <w:lang w:bidi="fa-IR"/>
        </w:rPr>
        <w:t xml:space="preserve">، </w:t>
      </w:r>
      <w:r>
        <w:rPr>
          <w:rFonts w:asciiTheme="majorBidi" w:hAnsiTheme="majorBidi" w:cstheme="majorBidi" w:hint="cs"/>
          <w:sz w:val="28"/>
          <w:szCs w:val="28"/>
          <w:rtl/>
          <w:lang w:bidi="fa-IR"/>
        </w:rPr>
        <w:t>"</w:t>
      </w:r>
      <w:r w:rsidRPr="007818FE">
        <w:rPr>
          <w:rFonts w:asciiTheme="majorBidi" w:hAnsiTheme="majorBidi" w:cstheme="majorBidi"/>
          <w:b/>
          <w:bCs/>
          <w:sz w:val="28"/>
          <w:szCs w:val="28"/>
          <w:rtl/>
          <w:lang w:bidi="fa-IR"/>
        </w:rPr>
        <w:t>بررسي اثر افزايش سرمايه بر حجم معاملات و قيمت سهام شركتهاي پذيرفته شده در بورس اوراق بهادار تهران</w:t>
      </w:r>
      <w:r>
        <w:rPr>
          <w:rFonts w:asciiTheme="majorBidi" w:hAnsiTheme="majorBidi" w:cstheme="majorBidi" w:hint="cs"/>
          <w:sz w:val="28"/>
          <w:szCs w:val="28"/>
          <w:rtl/>
          <w:lang w:bidi="fa-IR"/>
        </w:rPr>
        <w:t>"</w:t>
      </w:r>
      <w:r w:rsidRPr="007F6A95">
        <w:rPr>
          <w:rFonts w:asciiTheme="majorBidi" w:hAnsiTheme="majorBidi" w:cstheme="majorBidi"/>
          <w:sz w:val="28"/>
          <w:szCs w:val="28"/>
          <w:rtl/>
          <w:lang w:bidi="fa-IR"/>
        </w:rPr>
        <w:t>، پايان نامه كارشناسي، دانشگاه آزاد اسلامي، واحد تهران مركزي.</w:t>
      </w:r>
    </w:p>
    <w:p w:rsidR="008C313A" w:rsidRDefault="008C313A" w:rsidP="008C313A">
      <w:pPr>
        <w:tabs>
          <w:tab w:val="left" w:pos="284"/>
          <w:tab w:val="left" w:leader="dot" w:pos="7938"/>
        </w:tabs>
        <w:spacing w:line="360" w:lineRule="auto"/>
        <w:jc w:val="lowKashida"/>
        <w:rPr>
          <w:rFonts w:asciiTheme="majorBidi" w:hAnsiTheme="majorBidi" w:cstheme="majorBidi"/>
          <w:b/>
          <w:bCs/>
          <w:sz w:val="28"/>
          <w:szCs w:val="28"/>
          <w:rtl/>
          <w:lang w:bidi="fa-IR"/>
        </w:rPr>
        <w:sectPr w:rsidR="008C313A" w:rsidSect="00075B8D">
          <w:headerReference w:type="first" r:id="rId7"/>
          <w:footerReference w:type="first" r:id="rId8"/>
          <w:footnotePr>
            <w:numRestart w:val="eachPage"/>
          </w:footnotePr>
          <w:pgSz w:w="11906" w:h="16838" w:code="9"/>
          <w:pgMar w:top="1701" w:right="1701" w:bottom="1701" w:left="1134" w:header="720" w:footer="851" w:gutter="0"/>
          <w:cols w:space="720"/>
          <w:titlePg/>
          <w:bidi/>
          <w:rtlGutter/>
          <w:docGrid w:linePitch="360"/>
        </w:sectPr>
      </w:pPr>
    </w:p>
    <w:p w:rsidR="008C313A" w:rsidRDefault="008C313A" w:rsidP="008C313A">
      <w:pPr>
        <w:pStyle w:val="Heading1"/>
        <w:rPr>
          <w:lang w:bidi="fa-IR"/>
        </w:rPr>
      </w:pPr>
      <w:bookmarkStart w:id="55" w:name="_Toc277181941"/>
      <w:bookmarkStart w:id="56" w:name="_Toc314418646"/>
      <w:r w:rsidRPr="00295D95">
        <w:rPr>
          <w:rtl/>
          <w:lang w:bidi="fa-IR"/>
        </w:rPr>
        <w:lastRenderedPageBreak/>
        <w:t xml:space="preserve">منابع </w:t>
      </w:r>
      <w:r w:rsidRPr="00295D95">
        <w:rPr>
          <w:rFonts w:hint="cs"/>
          <w:rtl/>
          <w:lang w:bidi="fa-IR"/>
        </w:rPr>
        <w:t>لاتین</w:t>
      </w:r>
      <w:r w:rsidRPr="00295D95">
        <w:rPr>
          <w:rtl/>
          <w:lang w:bidi="fa-IR"/>
        </w:rPr>
        <w:t>:</w:t>
      </w:r>
      <w:bookmarkEnd w:id="55"/>
      <w:bookmarkEnd w:id="56"/>
    </w:p>
    <w:p w:rsidR="008C313A" w:rsidRPr="006C73AD" w:rsidRDefault="008C313A" w:rsidP="008C313A">
      <w:pPr>
        <w:rPr>
          <w:rtl/>
          <w:lang w:bidi="fa-IR"/>
        </w:rPr>
      </w:pPr>
    </w:p>
    <w:p w:rsidR="008C313A" w:rsidRPr="00113C0D" w:rsidRDefault="008C313A" w:rsidP="008C313A">
      <w:pPr>
        <w:bidi w:val="0"/>
        <w:spacing w:line="360" w:lineRule="auto"/>
        <w:jc w:val="both"/>
        <w:rPr>
          <w:rFonts w:cs="Times New Roman"/>
          <w:sz w:val="28"/>
          <w:szCs w:val="28"/>
          <w:lang w:bidi="fa-IR"/>
        </w:rPr>
      </w:pPr>
      <w:r w:rsidRPr="00113C0D">
        <w:rPr>
          <w:rFonts w:cs="Times New Roman"/>
          <w:sz w:val="28"/>
          <w:szCs w:val="28"/>
          <w:lang w:bidi="fa-IR"/>
        </w:rPr>
        <w:t>1. Bhandari, L. C., (1988</w:t>
      </w:r>
      <w:r w:rsidRPr="00113C0D">
        <w:rPr>
          <w:rFonts w:cs="Times New Roman"/>
          <w:b/>
          <w:bCs/>
          <w:i/>
          <w:iCs/>
          <w:sz w:val="28"/>
          <w:szCs w:val="28"/>
          <w:lang w:bidi="fa-IR"/>
        </w:rPr>
        <w:t>),</w:t>
      </w:r>
      <w:r w:rsidRPr="00113C0D">
        <w:rPr>
          <w:rFonts w:asciiTheme="majorBidi" w:hAnsiTheme="majorBidi" w:cs="Times New Roman" w:hint="cs"/>
          <w:b/>
          <w:bCs/>
          <w:i/>
          <w:iCs/>
          <w:sz w:val="28"/>
          <w:szCs w:val="28"/>
          <w:rtl/>
          <w:lang w:bidi="fa-IR"/>
        </w:rPr>
        <w:t>"</w:t>
      </w:r>
      <w:r w:rsidRPr="00113C0D">
        <w:rPr>
          <w:rFonts w:cs="Times New Roman"/>
          <w:b/>
          <w:bCs/>
          <w:i/>
          <w:iCs/>
          <w:sz w:val="28"/>
          <w:szCs w:val="28"/>
          <w:lang w:bidi="fa-IR"/>
        </w:rPr>
        <w:t>Debt / Equity Ratio and Expected Common Stock Returns</w:t>
      </w:r>
      <w:r>
        <w:rPr>
          <w:rFonts w:cs="Times New Roman" w:hint="cs"/>
          <w:sz w:val="28"/>
          <w:szCs w:val="28"/>
          <w:rtl/>
          <w:lang w:bidi="fa-IR"/>
        </w:rPr>
        <w:t>"</w:t>
      </w:r>
      <w:r w:rsidRPr="00113C0D">
        <w:rPr>
          <w:rFonts w:cs="Times New Roman"/>
          <w:sz w:val="28"/>
          <w:szCs w:val="28"/>
          <w:lang w:bidi="fa-IR"/>
        </w:rPr>
        <w:t>, Journal of Finance, 2. Pp. 507-528</w:t>
      </w:r>
    </w:p>
    <w:p w:rsidR="008C313A" w:rsidRPr="00113C0D" w:rsidRDefault="008C313A" w:rsidP="008C313A">
      <w:pPr>
        <w:bidi w:val="0"/>
        <w:spacing w:line="360" w:lineRule="auto"/>
        <w:jc w:val="both"/>
        <w:rPr>
          <w:rFonts w:cs="Times New Roman"/>
          <w:sz w:val="28"/>
          <w:szCs w:val="28"/>
          <w:rtl/>
          <w:lang w:bidi="fa-IR"/>
        </w:rPr>
      </w:pPr>
      <w:r w:rsidRPr="00113C0D">
        <w:rPr>
          <w:rFonts w:cs="Times New Roman"/>
          <w:sz w:val="28"/>
          <w:szCs w:val="28"/>
          <w:lang w:bidi="fa-IR"/>
        </w:rPr>
        <w:t xml:space="preserve">2. Bradley, M., Jarrell, G., And Kim, H,. (1984), </w:t>
      </w:r>
      <w:r>
        <w:rPr>
          <w:rFonts w:cs="Times New Roman" w:hint="cs"/>
          <w:sz w:val="28"/>
          <w:szCs w:val="28"/>
          <w:rtl/>
          <w:lang w:bidi="fa-IR"/>
        </w:rPr>
        <w:t>"</w:t>
      </w:r>
      <w:r w:rsidRPr="00113C0D">
        <w:rPr>
          <w:rFonts w:cs="Times New Roman"/>
          <w:b/>
          <w:bCs/>
          <w:i/>
          <w:iCs/>
          <w:sz w:val="28"/>
          <w:szCs w:val="28"/>
          <w:lang w:bidi="fa-IR"/>
        </w:rPr>
        <w:t>On the Existence of an Optimal Capital structure: Theory and Evidence</w:t>
      </w:r>
      <w:r>
        <w:rPr>
          <w:rFonts w:cs="Times New Roman" w:hint="cs"/>
          <w:sz w:val="28"/>
          <w:szCs w:val="28"/>
          <w:rtl/>
          <w:lang w:bidi="fa-IR"/>
        </w:rPr>
        <w:t>"</w:t>
      </w:r>
      <w:r w:rsidRPr="00113C0D">
        <w:rPr>
          <w:rFonts w:cs="Times New Roman"/>
          <w:sz w:val="28"/>
          <w:szCs w:val="28"/>
          <w:lang w:bidi="fa-IR"/>
        </w:rPr>
        <w:t>, Journal of Finance, 3. Pp. 857-878.</w:t>
      </w:r>
    </w:p>
    <w:p w:rsidR="008C313A" w:rsidRPr="00113C0D" w:rsidRDefault="008C313A" w:rsidP="008C313A">
      <w:pPr>
        <w:bidi w:val="0"/>
        <w:spacing w:line="360" w:lineRule="auto"/>
        <w:jc w:val="both"/>
        <w:rPr>
          <w:rFonts w:cs="Times New Roman"/>
          <w:sz w:val="28"/>
          <w:szCs w:val="28"/>
          <w:rtl/>
          <w:lang w:bidi="fa-IR"/>
        </w:rPr>
      </w:pPr>
      <w:r w:rsidRPr="00113C0D">
        <w:rPr>
          <w:rFonts w:cs="Times New Roman"/>
          <w:sz w:val="28"/>
          <w:szCs w:val="28"/>
          <w:lang w:bidi="fa-IR"/>
        </w:rPr>
        <w:t xml:space="preserve">3. Brad Shaw, Mark T, Richardson, </w:t>
      </w:r>
      <w:proofErr w:type="spellStart"/>
      <w:r w:rsidRPr="00113C0D">
        <w:rPr>
          <w:rFonts w:cs="Times New Roman"/>
          <w:sz w:val="28"/>
          <w:szCs w:val="28"/>
          <w:lang w:bidi="fa-IR"/>
        </w:rPr>
        <w:t>Sc</w:t>
      </w:r>
      <w:proofErr w:type="spellEnd"/>
      <w:r w:rsidRPr="00113C0D">
        <w:rPr>
          <w:rFonts w:cs="Times New Roman"/>
          <w:sz w:val="28"/>
          <w:szCs w:val="28"/>
          <w:lang w:bidi="fa-IR"/>
        </w:rPr>
        <w:t xml:space="preserve">, TT, A, </w:t>
      </w:r>
      <w:proofErr w:type="spellStart"/>
      <w:r w:rsidRPr="00113C0D">
        <w:rPr>
          <w:rFonts w:cs="Times New Roman"/>
          <w:sz w:val="28"/>
          <w:szCs w:val="28"/>
          <w:lang w:bidi="fa-IR"/>
        </w:rPr>
        <w:t>Slian</w:t>
      </w:r>
      <w:proofErr w:type="spellEnd"/>
      <w:r w:rsidRPr="00113C0D">
        <w:rPr>
          <w:rFonts w:cs="Times New Roman"/>
          <w:sz w:val="28"/>
          <w:szCs w:val="28"/>
          <w:lang w:bidi="fa-IR"/>
        </w:rPr>
        <w:t>, G, Richard, (2006),</w:t>
      </w:r>
      <w:r>
        <w:rPr>
          <w:rFonts w:cs="Times New Roman" w:hint="cs"/>
          <w:sz w:val="28"/>
          <w:szCs w:val="28"/>
          <w:rtl/>
          <w:lang w:bidi="fa-IR"/>
        </w:rPr>
        <w:t>"</w:t>
      </w:r>
      <w:r w:rsidRPr="00113C0D">
        <w:rPr>
          <w:rFonts w:cs="Times New Roman"/>
          <w:sz w:val="28"/>
          <w:szCs w:val="28"/>
          <w:lang w:bidi="fa-IR"/>
        </w:rPr>
        <w:t xml:space="preserve"> </w:t>
      </w:r>
      <w:r w:rsidRPr="00113C0D">
        <w:rPr>
          <w:rFonts w:cs="Times New Roman"/>
          <w:b/>
          <w:bCs/>
          <w:i/>
          <w:iCs/>
          <w:sz w:val="28"/>
          <w:szCs w:val="28"/>
          <w:lang w:bidi="fa-IR"/>
        </w:rPr>
        <w:t>The Relation Between Corporate FINANCING Activitie</w:t>
      </w:r>
      <w:r w:rsidRPr="00113C0D">
        <w:rPr>
          <w:rFonts w:cs="Times New Roman"/>
          <w:sz w:val="28"/>
          <w:szCs w:val="28"/>
          <w:lang w:bidi="fa-IR"/>
        </w:rPr>
        <w:t>s</w:t>
      </w:r>
      <w:r>
        <w:rPr>
          <w:rFonts w:cs="Times New Roman" w:hint="cs"/>
          <w:sz w:val="28"/>
          <w:szCs w:val="28"/>
          <w:rtl/>
          <w:lang w:bidi="fa-IR"/>
        </w:rPr>
        <w:t>"</w:t>
      </w:r>
      <w:r w:rsidRPr="00113C0D">
        <w:rPr>
          <w:rFonts w:cs="Times New Roman"/>
          <w:sz w:val="28"/>
          <w:szCs w:val="28"/>
          <w:lang w:bidi="fa-IR"/>
        </w:rPr>
        <w:t xml:space="preserve">, Analysts, Forecasts and Stock Return, </w:t>
      </w:r>
      <w:proofErr w:type="spellStart"/>
      <w:r w:rsidRPr="00113C0D">
        <w:rPr>
          <w:rFonts w:cs="Times New Roman"/>
          <w:sz w:val="28"/>
          <w:szCs w:val="28"/>
          <w:lang w:bidi="fa-IR"/>
        </w:rPr>
        <w:t>Jurnal</w:t>
      </w:r>
      <w:proofErr w:type="spellEnd"/>
      <w:r w:rsidRPr="00113C0D">
        <w:rPr>
          <w:rFonts w:cs="Times New Roman"/>
          <w:sz w:val="28"/>
          <w:szCs w:val="28"/>
          <w:lang w:bidi="fa-IR"/>
        </w:rPr>
        <w:t xml:space="preserve"> of Accounting and Economics, 42. Pp. 53-85.     </w:t>
      </w:r>
    </w:p>
    <w:p w:rsidR="008C313A" w:rsidRPr="00113C0D" w:rsidRDefault="008C313A" w:rsidP="008C313A">
      <w:pPr>
        <w:bidi w:val="0"/>
        <w:spacing w:line="360" w:lineRule="auto"/>
        <w:jc w:val="both"/>
        <w:rPr>
          <w:rFonts w:cs="Times New Roman"/>
          <w:sz w:val="28"/>
          <w:szCs w:val="28"/>
          <w:lang w:bidi="fa-IR"/>
        </w:rPr>
      </w:pPr>
      <w:r w:rsidRPr="00113C0D">
        <w:rPr>
          <w:rFonts w:cs="Times New Roman"/>
          <w:sz w:val="28"/>
          <w:szCs w:val="28"/>
          <w:lang w:bidi="fa-IR"/>
        </w:rPr>
        <w:t xml:space="preserve">4. </w:t>
      </w:r>
      <w:proofErr w:type="spellStart"/>
      <w:r w:rsidRPr="00113C0D">
        <w:rPr>
          <w:rFonts w:cs="Times New Roman"/>
          <w:sz w:val="28"/>
          <w:szCs w:val="28"/>
          <w:lang w:bidi="fa-IR"/>
        </w:rPr>
        <w:t>Compello</w:t>
      </w:r>
      <w:proofErr w:type="spellEnd"/>
      <w:r w:rsidRPr="00113C0D">
        <w:rPr>
          <w:rFonts w:cs="Times New Roman"/>
          <w:sz w:val="28"/>
          <w:szCs w:val="28"/>
          <w:lang w:bidi="fa-IR"/>
        </w:rPr>
        <w:t xml:space="preserve">, M.,( 2005), </w:t>
      </w:r>
      <w:r>
        <w:rPr>
          <w:rFonts w:cs="Times New Roman" w:hint="cs"/>
          <w:sz w:val="28"/>
          <w:szCs w:val="28"/>
          <w:rtl/>
          <w:lang w:bidi="fa-IR"/>
        </w:rPr>
        <w:t>"</w:t>
      </w:r>
      <w:r w:rsidRPr="00113C0D">
        <w:rPr>
          <w:rFonts w:cs="Times New Roman"/>
          <w:b/>
          <w:bCs/>
          <w:i/>
          <w:iCs/>
          <w:sz w:val="28"/>
          <w:szCs w:val="28"/>
          <w:lang w:bidi="fa-IR"/>
        </w:rPr>
        <w:t>Debt financing: Does it boot or hurt firm performance in product markets?</w:t>
      </w:r>
      <w:r w:rsidRPr="00113C0D">
        <w:rPr>
          <w:rFonts w:cs="Times New Roman"/>
          <w:sz w:val="28"/>
          <w:szCs w:val="28"/>
          <w:lang w:bidi="fa-IR"/>
        </w:rPr>
        <w:t xml:space="preserve"> </w:t>
      </w:r>
      <w:r>
        <w:rPr>
          <w:rFonts w:cs="Times New Roman" w:hint="cs"/>
          <w:sz w:val="28"/>
          <w:szCs w:val="28"/>
          <w:rtl/>
          <w:lang w:bidi="fa-IR"/>
        </w:rPr>
        <w:t>"</w:t>
      </w:r>
      <w:proofErr w:type="spellStart"/>
      <w:r w:rsidRPr="00113C0D">
        <w:rPr>
          <w:rFonts w:cs="Times New Roman"/>
          <w:sz w:val="28"/>
          <w:szCs w:val="28"/>
          <w:lang w:bidi="fa-IR"/>
        </w:rPr>
        <w:t>Jornal</w:t>
      </w:r>
      <w:proofErr w:type="spellEnd"/>
      <w:r w:rsidRPr="00113C0D">
        <w:rPr>
          <w:rFonts w:cs="Times New Roman"/>
          <w:sz w:val="28"/>
          <w:szCs w:val="28"/>
          <w:lang w:bidi="fa-IR"/>
        </w:rPr>
        <w:t xml:space="preserve"> of </w:t>
      </w:r>
      <w:proofErr w:type="spellStart"/>
      <w:r w:rsidRPr="00113C0D">
        <w:rPr>
          <w:rFonts w:cs="Times New Roman"/>
          <w:sz w:val="28"/>
          <w:szCs w:val="28"/>
          <w:lang w:bidi="fa-IR"/>
        </w:rPr>
        <w:t>finantioal</w:t>
      </w:r>
      <w:proofErr w:type="spellEnd"/>
      <w:r w:rsidRPr="00113C0D">
        <w:rPr>
          <w:rFonts w:cs="Times New Roman"/>
          <w:sz w:val="28"/>
          <w:szCs w:val="28"/>
          <w:lang w:bidi="fa-IR"/>
        </w:rPr>
        <w:t xml:space="preserve"> economics, 82(6).  Pp. 135-172.</w:t>
      </w:r>
    </w:p>
    <w:p w:rsidR="008C313A" w:rsidRPr="00113C0D" w:rsidRDefault="008C313A" w:rsidP="008C313A">
      <w:pPr>
        <w:bidi w:val="0"/>
        <w:spacing w:line="360" w:lineRule="auto"/>
        <w:jc w:val="both"/>
        <w:rPr>
          <w:rFonts w:cs="Times New Roman"/>
          <w:sz w:val="28"/>
          <w:szCs w:val="28"/>
          <w:lang w:bidi="fa-IR"/>
        </w:rPr>
      </w:pPr>
      <w:r w:rsidRPr="00113C0D">
        <w:rPr>
          <w:rFonts w:cs="Times New Roman"/>
          <w:sz w:val="28"/>
          <w:szCs w:val="28"/>
          <w:lang w:bidi="fa-IR"/>
        </w:rPr>
        <w:t xml:space="preserve">5. </w:t>
      </w:r>
      <w:proofErr w:type="spellStart"/>
      <w:r w:rsidRPr="00113C0D">
        <w:rPr>
          <w:rFonts w:cs="Times New Roman"/>
          <w:sz w:val="28"/>
          <w:szCs w:val="28"/>
          <w:lang w:bidi="fa-IR"/>
        </w:rPr>
        <w:t>Dashpande</w:t>
      </w:r>
      <w:proofErr w:type="spellEnd"/>
      <w:r w:rsidRPr="00113C0D">
        <w:rPr>
          <w:rFonts w:cs="Times New Roman"/>
          <w:sz w:val="28"/>
          <w:szCs w:val="28"/>
          <w:lang w:bidi="fa-IR"/>
        </w:rPr>
        <w:t xml:space="preserve">, (1985), </w:t>
      </w:r>
      <w:r>
        <w:rPr>
          <w:rFonts w:cs="Times New Roman" w:hint="cs"/>
          <w:sz w:val="28"/>
          <w:szCs w:val="28"/>
          <w:rtl/>
          <w:lang w:bidi="fa-IR"/>
        </w:rPr>
        <w:t>"</w:t>
      </w:r>
      <w:r w:rsidRPr="00113C0D">
        <w:rPr>
          <w:rFonts w:cs="Times New Roman"/>
          <w:b/>
          <w:bCs/>
          <w:i/>
          <w:iCs/>
          <w:sz w:val="28"/>
          <w:szCs w:val="28"/>
          <w:lang w:bidi="fa-IR"/>
        </w:rPr>
        <w:t xml:space="preserve">Capital structure </w:t>
      </w:r>
      <w:proofErr w:type="spellStart"/>
      <w:r w:rsidRPr="00113C0D">
        <w:rPr>
          <w:rFonts w:cs="Times New Roman"/>
          <w:b/>
          <w:bCs/>
          <w:i/>
          <w:iCs/>
          <w:sz w:val="28"/>
          <w:szCs w:val="28"/>
          <w:lang w:bidi="fa-IR"/>
        </w:rPr>
        <w:t>chang</w:t>
      </w:r>
      <w:proofErr w:type="spellEnd"/>
      <w:r w:rsidRPr="00113C0D">
        <w:rPr>
          <w:rFonts w:cs="Times New Roman"/>
          <w:b/>
          <w:bCs/>
          <w:i/>
          <w:iCs/>
          <w:sz w:val="28"/>
          <w:szCs w:val="28"/>
          <w:lang w:bidi="fa-IR"/>
        </w:rPr>
        <w:t>:  An Analysis of Investment and Financing Effects</w:t>
      </w:r>
      <w:r>
        <w:rPr>
          <w:rFonts w:cs="Times New Roman" w:hint="cs"/>
          <w:sz w:val="28"/>
          <w:szCs w:val="28"/>
          <w:rtl/>
          <w:lang w:bidi="fa-IR"/>
        </w:rPr>
        <w:t>"</w:t>
      </w:r>
      <w:r w:rsidRPr="00113C0D">
        <w:rPr>
          <w:rFonts w:cs="Times New Roman"/>
          <w:sz w:val="28"/>
          <w:szCs w:val="28"/>
          <w:lang w:bidi="fa-IR"/>
        </w:rPr>
        <w:t xml:space="preserve">, (Debt issue, All – Equity, Event study, Leverages). Thesis of PHD. The </w:t>
      </w:r>
      <w:proofErr w:type="spellStart"/>
      <w:r w:rsidRPr="00113C0D">
        <w:rPr>
          <w:rFonts w:cs="Times New Roman"/>
          <w:sz w:val="28"/>
          <w:szCs w:val="28"/>
          <w:lang w:bidi="fa-IR"/>
        </w:rPr>
        <w:t>Pensylvania</w:t>
      </w:r>
      <w:proofErr w:type="spellEnd"/>
      <w:r w:rsidRPr="00113C0D">
        <w:rPr>
          <w:rFonts w:cs="Times New Roman"/>
          <w:sz w:val="28"/>
          <w:szCs w:val="28"/>
          <w:lang w:bidi="fa-IR"/>
        </w:rPr>
        <w:t xml:space="preserve"> University. </w:t>
      </w:r>
    </w:p>
    <w:p w:rsidR="008C313A" w:rsidRPr="00113C0D" w:rsidRDefault="008C313A" w:rsidP="008C313A">
      <w:pPr>
        <w:bidi w:val="0"/>
        <w:spacing w:line="360" w:lineRule="auto"/>
        <w:jc w:val="both"/>
        <w:rPr>
          <w:rFonts w:cs="Times New Roman"/>
          <w:sz w:val="28"/>
          <w:szCs w:val="28"/>
          <w:lang w:bidi="fa-IR"/>
        </w:rPr>
      </w:pPr>
      <w:r w:rsidRPr="00113C0D">
        <w:rPr>
          <w:rFonts w:cs="Times New Roman"/>
          <w:sz w:val="28"/>
          <w:szCs w:val="28"/>
          <w:lang w:bidi="fa-IR"/>
        </w:rPr>
        <w:t xml:space="preserve">6. Donaldson, F., Elvin. </w:t>
      </w:r>
      <w:proofErr w:type="spellStart"/>
      <w:r w:rsidRPr="00113C0D">
        <w:rPr>
          <w:rFonts w:cs="Times New Roman"/>
          <w:sz w:val="28"/>
          <w:szCs w:val="28"/>
          <w:lang w:bidi="fa-IR"/>
        </w:rPr>
        <w:t>PeahlkJohon</w:t>
      </w:r>
      <w:proofErr w:type="spellEnd"/>
      <w:r w:rsidRPr="00113C0D">
        <w:rPr>
          <w:rFonts w:cs="Times New Roman"/>
          <w:sz w:val="28"/>
          <w:szCs w:val="28"/>
          <w:lang w:bidi="fa-IR"/>
        </w:rPr>
        <w:t xml:space="preserve">, (1961), </w:t>
      </w:r>
      <w:r>
        <w:rPr>
          <w:rFonts w:cs="Times New Roman" w:hint="cs"/>
          <w:sz w:val="28"/>
          <w:szCs w:val="28"/>
          <w:rtl/>
          <w:lang w:bidi="fa-IR"/>
        </w:rPr>
        <w:t>"</w:t>
      </w:r>
      <w:r w:rsidRPr="00113C0D">
        <w:rPr>
          <w:rFonts w:cs="Times New Roman"/>
          <w:b/>
          <w:bCs/>
          <w:i/>
          <w:iCs/>
          <w:sz w:val="28"/>
          <w:szCs w:val="28"/>
          <w:lang w:bidi="fa-IR"/>
        </w:rPr>
        <w:t>Corporation Finance Policy and management</w:t>
      </w:r>
      <w:r>
        <w:rPr>
          <w:rFonts w:cs="Times New Roman" w:hint="cs"/>
          <w:sz w:val="28"/>
          <w:szCs w:val="28"/>
          <w:rtl/>
          <w:lang w:bidi="fa-IR"/>
        </w:rPr>
        <w:t>"</w:t>
      </w:r>
      <w:r w:rsidRPr="00113C0D">
        <w:rPr>
          <w:rFonts w:cs="Times New Roman"/>
          <w:sz w:val="28"/>
          <w:szCs w:val="28"/>
          <w:lang w:bidi="fa-IR"/>
        </w:rPr>
        <w:t xml:space="preserve">.  </w:t>
      </w:r>
    </w:p>
    <w:p w:rsidR="008C313A" w:rsidRPr="00113C0D" w:rsidRDefault="008C313A" w:rsidP="008C313A">
      <w:pPr>
        <w:bidi w:val="0"/>
        <w:spacing w:line="360" w:lineRule="auto"/>
        <w:jc w:val="both"/>
        <w:rPr>
          <w:rFonts w:cs="Times New Roman"/>
          <w:sz w:val="28"/>
          <w:szCs w:val="28"/>
          <w:lang w:bidi="fa-IR"/>
        </w:rPr>
      </w:pPr>
      <w:r w:rsidRPr="00113C0D">
        <w:rPr>
          <w:rFonts w:cs="Times New Roman"/>
          <w:sz w:val="28"/>
          <w:szCs w:val="28"/>
          <w:lang w:bidi="fa-IR"/>
        </w:rPr>
        <w:t xml:space="preserve">7. </w:t>
      </w:r>
      <w:proofErr w:type="spellStart"/>
      <w:r w:rsidRPr="00113C0D">
        <w:rPr>
          <w:rFonts w:cs="Times New Roman"/>
          <w:sz w:val="28"/>
          <w:szCs w:val="28"/>
          <w:lang w:bidi="fa-IR"/>
        </w:rPr>
        <w:t>Driffield</w:t>
      </w:r>
      <w:proofErr w:type="spellEnd"/>
      <w:r w:rsidRPr="00113C0D">
        <w:rPr>
          <w:rFonts w:cs="Times New Roman"/>
          <w:sz w:val="28"/>
          <w:szCs w:val="28"/>
          <w:lang w:bidi="fa-IR"/>
        </w:rPr>
        <w:t xml:space="preserve">, N &amp; </w:t>
      </w:r>
      <w:proofErr w:type="spellStart"/>
      <w:r w:rsidRPr="00113C0D">
        <w:rPr>
          <w:rFonts w:cs="Times New Roman"/>
          <w:sz w:val="28"/>
          <w:szCs w:val="28"/>
          <w:lang w:bidi="fa-IR"/>
        </w:rPr>
        <w:t>etal</w:t>
      </w:r>
      <w:proofErr w:type="spellEnd"/>
      <w:r w:rsidRPr="00113C0D">
        <w:rPr>
          <w:rFonts w:cs="Times New Roman"/>
          <w:sz w:val="28"/>
          <w:szCs w:val="28"/>
          <w:lang w:bidi="fa-IR"/>
        </w:rPr>
        <w:t xml:space="preserve">, (2005), </w:t>
      </w:r>
      <w:r>
        <w:rPr>
          <w:rFonts w:cs="Times New Roman" w:hint="cs"/>
          <w:sz w:val="28"/>
          <w:szCs w:val="28"/>
          <w:rtl/>
          <w:lang w:bidi="fa-IR"/>
        </w:rPr>
        <w:t>"</w:t>
      </w:r>
      <w:r w:rsidRPr="00113C0D">
        <w:rPr>
          <w:rFonts w:cs="Times New Roman"/>
          <w:b/>
          <w:bCs/>
          <w:i/>
          <w:iCs/>
          <w:sz w:val="28"/>
          <w:szCs w:val="28"/>
          <w:lang w:bidi="fa-IR"/>
        </w:rPr>
        <w:t>do external funds yield Lower returns?  Recent evidence from East Asian economics</w:t>
      </w:r>
      <w:r>
        <w:rPr>
          <w:rFonts w:cs="Times New Roman" w:hint="cs"/>
          <w:sz w:val="28"/>
          <w:szCs w:val="28"/>
          <w:rtl/>
          <w:lang w:bidi="fa-IR"/>
        </w:rPr>
        <w:t>"</w:t>
      </w:r>
      <w:r w:rsidRPr="00113C0D">
        <w:rPr>
          <w:rFonts w:cs="Times New Roman"/>
          <w:sz w:val="28"/>
          <w:szCs w:val="28"/>
          <w:lang w:bidi="fa-IR"/>
        </w:rPr>
        <w:t xml:space="preserve">, </w:t>
      </w:r>
      <w:proofErr w:type="spellStart"/>
      <w:r w:rsidRPr="00113C0D">
        <w:rPr>
          <w:rFonts w:cs="Times New Roman"/>
          <w:sz w:val="28"/>
          <w:szCs w:val="28"/>
          <w:lang w:bidi="fa-IR"/>
        </w:rPr>
        <w:t>Jornal</w:t>
      </w:r>
      <w:proofErr w:type="spellEnd"/>
      <w:r w:rsidRPr="00113C0D">
        <w:rPr>
          <w:rFonts w:cs="Times New Roman"/>
          <w:sz w:val="28"/>
          <w:szCs w:val="28"/>
          <w:lang w:bidi="fa-IR"/>
        </w:rPr>
        <w:t xml:space="preserve"> of Asian economics, 17(6). Pp. 171-188.</w:t>
      </w:r>
    </w:p>
    <w:p w:rsidR="008C313A" w:rsidRPr="00113C0D" w:rsidRDefault="008C313A" w:rsidP="008C313A">
      <w:pPr>
        <w:bidi w:val="0"/>
        <w:spacing w:line="360" w:lineRule="auto"/>
        <w:jc w:val="both"/>
        <w:rPr>
          <w:rFonts w:cs="Times New Roman"/>
          <w:sz w:val="28"/>
          <w:szCs w:val="28"/>
          <w:rtl/>
          <w:lang w:bidi="fa-IR"/>
        </w:rPr>
      </w:pPr>
      <w:r w:rsidRPr="00113C0D">
        <w:rPr>
          <w:rFonts w:cs="Times New Roman"/>
          <w:sz w:val="28"/>
          <w:szCs w:val="28"/>
          <w:lang w:bidi="fa-IR"/>
        </w:rPr>
        <w:t xml:space="preserve">8. </w:t>
      </w:r>
      <w:proofErr w:type="spellStart"/>
      <w:r w:rsidRPr="00113C0D">
        <w:rPr>
          <w:rFonts w:cs="Times New Roman"/>
          <w:sz w:val="28"/>
          <w:szCs w:val="28"/>
          <w:lang w:bidi="fa-IR"/>
        </w:rPr>
        <w:t>Modigiliani</w:t>
      </w:r>
      <w:proofErr w:type="spellEnd"/>
      <w:r w:rsidRPr="00113C0D">
        <w:rPr>
          <w:rFonts w:cs="Times New Roman"/>
          <w:sz w:val="28"/>
          <w:szCs w:val="28"/>
          <w:lang w:bidi="fa-IR"/>
        </w:rPr>
        <w:t xml:space="preserve">., F &amp; Miller, M.,(1958), </w:t>
      </w:r>
      <w:r>
        <w:rPr>
          <w:rFonts w:cs="Times New Roman" w:hint="cs"/>
          <w:sz w:val="28"/>
          <w:szCs w:val="28"/>
          <w:rtl/>
          <w:lang w:bidi="fa-IR"/>
        </w:rPr>
        <w:t>"</w:t>
      </w:r>
      <w:r w:rsidRPr="00113C0D">
        <w:rPr>
          <w:rFonts w:cs="Times New Roman"/>
          <w:b/>
          <w:bCs/>
          <w:i/>
          <w:iCs/>
          <w:sz w:val="28"/>
          <w:szCs w:val="28"/>
          <w:lang w:bidi="fa-IR"/>
        </w:rPr>
        <w:t>the Cost of Capital, Corporation Finance and the Theory of Investment</w:t>
      </w:r>
      <w:r>
        <w:rPr>
          <w:rFonts w:cs="Times New Roman" w:hint="cs"/>
          <w:sz w:val="28"/>
          <w:szCs w:val="28"/>
          <w:rtl/>
          <w:lang w:bidi="fa-IR"/>
        </w:rPr>
        <w:t>"</w:t>
      </w:r>
      <w:r w:rsidRPr="00113C0D">
        <w:rPr>
          <w:rFonts w:cs="Times New Roman"/>
          <w:sz w:val="28"/>
          <w:szCs w:val="28"/>
          <w:lang w:bidi="fa-IR"/>
        </w:rPr>
        <w:t>, American Economic Review, Pp. 261-297.</w:t>
      </w:r>
    </w:p>
    <w:p w:rsidR="008C313A" w:rsidRPr="00113C0D" w:rsidRDefault="008C313A" w:rsidP="008C313A">
      <w:pPr>
        <w:bidi w:val="0"/>
        <w:spacing w:line="360" w:lineRule="auto"/>
        <w:jc w:val="both"/>
        <w:rPr>
          <w:rFonts w:cs="Times New Roman"/>
          <w:sz w:val="28"/>
          <w:szCs w:val="28"/>
          <w:lang w:bidi="fa-IR"/>
        </w:rPr>
      </w:pPr>
      <w:r w:rsidRPr="00113C0D">
        <w:rPr>
          <w:rFonts w:cs="Times New Roman"/>
          <w:sz w:val="28"/>
          <w:szCs w:val="28"/>
          <w:lang w:bidi="fa-IR"/>
        </w:rPr>
        <w:t xml:space="preserve">9. Myers, S. C., and </w:t>
      </w:r>
      <w:proofErr w:type="spellStart"/>
      <w:r w:rsidRPr="00113C0D">
        <w:rPr>
          <w:rFonts w:cs="Times New Roman"/>
          <w:sz w:val="28"/>
          <w:szCs w:val="28"/>
          <w:lang w:bidi="fa-IR"/>
        </w:rPr>
        <w:t>Majluf</w:t>
      </w:r>
      <w:proofErr w:type="spellEnd"/>
      <w:r w:rsidRPr="00113C0D">
        <w:rPr>
          <w:rFonts w:cs="Times New Roman"/>
          <w:sz w:val="28"/>
          <w:szCs w:val="28"/>
          <w:lang w:bidi="fa-IR"/>
        </w:rPr>
        <w:t xml:space="preserve">, N. S.,(1984), </w:t>
      </w:r>
      <w:r>
        <w:rPr>
          <w:rFonts w:cs="Times New Roman" w:hint="cs"/>
          <w:sz w:val="28"/>
          <w:szCs w:val="28"/>
          <w:rtl/>
          <w:lang w:bidi="fa-IR"/>
        </w:rPr>
        <w:t>"</w:t>
      </w:r>
      <w:r w:rsidRPr="00113C0D">
        <w:rPr>
          <w:rFonts w:cs="Times New Roman"/>
          <w:b/>
          <w:bCs/>
          <w:i/>
          <w:iCs/>
          <w:sz w:val="28"/>
          <w:szCs w:val="28"/>
          <w:lang w:bidi="fa-IR"/>
        </w:rPr>
        <w:t>Corporate Financing and Investment Decisions When firms have information that investors Do Not Have</w:t>
      </w:r>
      <w:r>
        <w:rPr>
          <w:rFonts w:cs="Times New Roman" w:hint="cs"/>
          <w:sz w:val="28"/>
          <w:szCs w:val="28"/>
          <w:rtl/>
          <w:lang w:bidi="fa-IR"/>
        </w:rPr>
        <w:t>"</w:t>
      </w:r>
      <w:r w:rsidRPr="00113C0D">
        <w:rPr>
          <w:rFonts w:cs="Times New Roman"/>
          <w:sz w:val="28"/>
          <w:szCs w:val="28"/>
          <w:lang w:bidi="fa-IR"/>
        </w:rPr>
        <w:t xml:space="preserve">, </w:t>
      </w:r>
      <w:proofErr w:type="spellStart"/>
      <w:r w:rsidRPr="00113C0D">
        <w:rPr>
          <w:rFonts w:cs="Times New Roman"/>
          <w:sz w:val="28"/>
          <w:szCs w:val="28"/>
          <w:lang w:bidi="fa-IR"/>
        </w:rPr>
        <w:t>Jurnal</w:t>
      </w:r>
      <w:proofErr w:type="spellEnd"/>
      <w:r w:rsidRPr="00113C0D">
        <w:rPr>
          <w:rFonts w:cs="Times New Roman"/>
          <w:sz w:val="28"/>
          <w:szCs w:val="28"/>
          <w:lang w:bidi="fa-IR"/>
        </w:rPr>
        <w:t xml:space="preserve"> of Financial Economics, 13. Pp. 187-221.</w:t>
      </w:r>
    </w:p>
    <w:p w:rsidR="008C313A" w:rsidRPr="00113C0D" w:rsidRDefault="008C313A" w:rsidP="008C313A">
      <w:pPr>
        <w:bidi w:val="0"/>
        <w:spacing w:line="360" w:lineRule="auto"/>
        <w:jc w:val="both"/>
        <w:rPr>
          <w:rFonts w:cs="Times New Roman"/>
          <w:sz w:val="28"/>
          <w:szCs w:val="28"/>
          <w:lang w:bidi="fa-IR"/>
        </w:rPr>
      </w:pPr>
      <w:r w:rsidRPr="00113C0D">
        <w:rPr>
          <w:rFonts w:cs="Times New Roman"/>
          <w:sz w:val="28"/>
          <w:szCs w:val="28"/>
          <w:lang w:bidi="fa-IR"/>
        </w:rPr>
        <w:t xml:space="preserve"> 10. </w:t>
      </w:r>
      <w:proofErr w:type="spellStart"/>
      <w:r w:rsidRPr="00113C0D">
        <w:rPr>
          <w:rFonts w:cs="Times New Roman"/>
          <w:sz w:val="28"/>
          <w:szCs w:val="28"/>
          <w:lang w:bidi="fa-IR"/>
        </w:rPr>
        <w:t>Nissim</w:t>
      </w:r>
      <w:proofErr w:type="spellEnd"/>
      <w:r w:rsidRPr="00113C0D">
        <w:rPr>
          <w:rFonts w:cs="Times New Roman"/>
          <w:sz w:val="28"/>
          <w:szCs w:val="28"/>
          <w:lang w:bidi="fa-IR"/>
        </w:rPr>
        <w:t xml:space="preserve">, D., and Penman, S.,(2003), </w:t>
      </w:r>
      <w:r w:rsidRPr="00113C0D">
        <w:rPr>
          <w:rFonts w:cs="Times New Roman" w:hint="cs"/>
          <w:b/>
          <w:bCs/>
          <w:i/>
          <w:iCs/>
          <w:sz w:val="28"/>
          <w:szCs w:val="28"/>
          <w:rtl/>
          <w:lang w:bidi="fa-IR"/>
        </w:rPr>
        <w:t>"</w:t>
      </w:r>
      <w:r w:rsidRPr="00113C0D">
        <w:rPr>
          <w:rFonts w:cs="Times New Roman"/>
          <w:b/>
          <w:bCs/>
          <w:i/>
          <w:iCs/>
          <w:sz w:val="28"/>
          <w:szCs w:val="28"/>
          <w:lang w:bidi="fa-IR"/>
        </w:rPr>
        <w:t>Financial Statement Analysis of Leverage and How It Inform About Profitability and Price-to-Book Ratios</w:t>
      </w:r>
      <w:r>
        <w:rPr>
          <w:rFonts w:cs="Times New Roman" w:hint="cs"/>
          <w:sz w:val="28"/>
          <w:szCs w:val="28"/>
          <w:rtl/>
          <w:lang w:bidi="fa-IR"/>
        </w:rPr>
        <w:t>"</w:t>
      </w:r>
      <w:r w:rsidRPr="00113C0D">
        <w:rPr>
          <w:rFonts w:cs="Times New Roman"/>
          <w:sz w:val="28"/>
          <w:szCs w:val="28"/>
          <w:lang w:bidi="fa-IR"/>
        </w:rPr>
        <w:t>, Review of Accounting Studies 8. Pp. 531–560.</w:t>
      </w:r>
    </w:p>
    <w:p w:rsidR="008C313A" w:rsidRPr="00113C0D" w:rsidRDefault="008C313A" w:rsidP="008C313A">
      <w:pPr>
        <w:bidi w:val="0"/>
        <w:spacing w:line="360" w:lineRule="auto"/>
        <w:jc w:val="both"/>
        <w:rPr>
          <w:rFonts w:cs="Times New Roman"/>
          <w:sz w:val="28"/>
          <w:szCs w:val="28"/>
          <w:lang w:bidi="fa-IR"/>
        </w:rPr>
      </w:pPr>
      <w:r w:rsidRPr="00113C0D">
        <w:rPr>
          <w:rFonts w:cs="Times New Roman"/>
          <w:sz w:val="28"/>
          <w:szCs w:val="28"/>
          <w:lang w:bidi="fa-IR"/>
        </w:rPr>
        <w:lastRenderedPageBreak/>
        <w:t xml:space="preserve">11. </w:t>
      </w:r>
      <w:proofErr w:type="spellStart"/>
      <w:r w:rsidRPr="00113C0D">
        <w:rPr>
          <w:rFonts w:cs="Times New Roman"/>
          <w:sz w:val="28"/>
          <w:szCs w:val="28"/>
          <w:lang w:bidi="fa-IR"/>
        </w:rPr>
        <w:t>Opler</w:t>
      </w:r>
      <w:proofErr w:type="spellEnd"/>
      <w:r w:rsidRPr="00113C0D">
        <w:rPr>
          <w:rFonts w:cs="Times New Roman"/>
          <w:sz w:val="28"/>
          <w:szCs w:val="28"/>
          <w:lang w:bidi="fa-IR"/>
        </w:rPr>
        <w:t>, T. C., Titman, S.,(1994),</w:t>
      </w:r>
      <w:r>
        <w:rPr>
          <w:rFonts w:cs="Times New Roman" w:hint="cs"/>
          <w:sz w:val="28"/>
          <w:szCs w:val="28"/>
          <w:rtl/>
          <w:lang w:bidi="fa-IR"/>
        </w:rPr>
        <w:t>"</w:t>
      </w:r>
      <w:r w:rsidRPr="00113C0D">
        <w:rPr>
          <w:rFonts w:cs="Times New Roman"/>
          <w:b/>
          <w:bCs/>
          <w:i/>
          <w:iCs/>
          <w:sz w:val="28"/>
          <w:szCs w:val="28"/>
          <w:lang w:bidi="fa-IR"/>
        </w:rPr>
        <w:t>Financial Distress and corporate Performance</w:t>
      </w:r>
      <w:r>
        <w:rPr>
          <w:rFonts w:cs="Times New Roman" w:hint="cs"/>
          <w:sz w:val="28"/>
          <w:szCs w:val="28"/>
          <w:rtl/>
          <w:lang w:bidi="fa-IR"/>
        </w:rPr>
        <w:t>"</w:t>
      </w:r>
      <w:r w:rsidRPr="00113C0D">
        <w:rPr>
          <w:rFonts w:cs="Times New Roman"/>
          <w:sz w:val="28"/>
          <w:szCs w:val="28"/>
          <w:lang w:bidi="fa-IR"/>
        </w:rPr>
        <w:t>, Journal of Finance, 3. Pp. 1015-1040.</w:t>
      </w:r>
    </w:p>
    <w:p w:rsidR="008C313A" w:rsidRPr="00113C0D" w:rsidRDefault="008C313A" w:rsidP="008C313A">
      <w:pPr>
        <w:bidi w:val="0"/>
        <w:spacing w:line="360" w:lineRule="auto"/>
        <w:jc w:val="both"/>
        <w:rPr>
          <w:rFonts w:cs="Times New Roman"/>
          <w:sz w:val="28"/>
          <w:szCs w:val="28"/>
          <w:lang w:bidi="fa-IR"/>
        </w:rPr>
      </w:pPr>
      <w:r w:rsidRPr="00113C0D">
        <w:rPr>
          <w:rFonts w:cs="Times New Roman"/>
          <w:sz w:val="28"/>
          <w:szCs w:val="28"/>
          <w:lang w:bidi="fa-IR"/>
        </w:rPr>
        <w:t xml:space="preserve">12. </w:t>
      </w:r>
      <w:proofErr w:type="spellStart"/>
      <w:r w:rsidRPr="00113C0D">
        <w:rPr>
          <w:rFonts w:cs="Times New Roman"/>
          <w:sz w:val="28"/>
          <w:szCs w:val="28"/>
          <w:lang w:bidi="fa-IR"/>
        </w:rPr>
        <w:t>Rajan</w:t>
      </w:r>
      <w:proofErr w:type="spellEnd"/>
      <w:r w:rsidRPr="00113C0D">
        <w:rPr>
          <w:rFonts w:cs="Times New Roman"/>
          <w:sz w:val="28"/>
          <w:szCs w:val="28"/>
          <w:lang w:bidi="fa-IR"/>
        </w:rPr>
        <w:t xml:space="preserve">, R., and </w:t>
      </w:r>
      <w:proofErr w:type="spellStart"/>
      <w:r w:rsidRPr="00113C0D">
        <w:rPr>
          <w:rFonts w:cs="Times New Roman"/>
          <w:sz w:val="28"/>
          <w:szCs w:val="28"/>
          <w:lang w:bidi="fa-IR"/>
        </w:rPr>
        <w:t>Zingales</w:t>
      </w:r>
      <w:proofErr w:type="spellEnd"/>
      <w:r w:rsidRPr="00113C0D">
        <w:rPr>
          <w:rFonts w:cs="Times New Roman"/>
          <w:sz w:val="28"/>
          <w:szCs w:val="28"/>
          <w:lang w:bidi="fa-IR"/>
        </w:rPr>
        <w:t xml:space="preserve">, L.,(1995), </w:t>
      </w:r>
      <w:r>
        <w:rPr>
          <w:rFonts w:cs="Times New Roman" w:hint="cs"/>
          <w:sz w:val="28"/>
          <w:szCs w:val="28"/>
          <w:rtl/>
          <w:lang w:bidi="fa-IR"/>
        </w:rPr>
        <w:t>"</w:t>
      </w:r>
      <w:r w:rsidRPr="00113C0D">
        <w:rPr>
          <w:rFonts w:cs="Times New Roman"/>
          <w:b/>
          <w:bCs/>
          <w:i/>
          <w:iCs/>
          <w:sz w:val="28"/>
          <w:szCs w:val="28"/>
          <w:lang w:bidi="fa-IR"/>
        </w:rPr>
        <w:t xml:space="preserve">what Do We Know about Capital structure? </w:t>
      </w:r>
      <w:r>
        <w:rPr>
          <w:rFonts w:cs="Times New Roman" w:hint="cs"/>
          <w:sz w:val="28"/>
          <w:szCs w:val="28"/>
          <w:rtl/>
          <w:lang w:bidi="fa-IR"/>
        </w:rPr>
        <w:t>"</w:t>
      </w:r>
      <w:r w:rsidRPr="00113C0D">
        <w:rPr>
          <w:rFonts w:cs="Times New Roman"/>
          <w:sz w:val="28"/>
          <w:szCs w:val="28"/>
          <w:lang w:bidi="fa-IR"/>
        </w:rPr>
        <w:t>Some Evidence from International Data, Journal of Finance, 5. Pp. 1421-1460.</w:t>
      </w:r>
    </w:p>
    <w:p w:rsidR="008C313A" w:rsidRPr="00113C0D" w:rsidRDefault="008C313A" w:rsidP="008C313A">
      <w:pPr>
        <w:bidi w:val="0"/>
        <w:spacing w:line="360" w:lineRule="auto"/>
        <w:jc w:val="both"/>
        <w:rPr>
          <w:rFonts w:cs="Times New Roman"/>
          <w:sz w:val="28"/>
          <w:szCs w:val="28"/>
          <w:lang w:bidi="fa-IR"/>
        </w:rPr>
      </w:pPr>
      <w:r w:rsidRPr="00113C0D">
        <w:rPr>
          <w:rFonts w:cs="Times New Roman"/>
          <w:sz w:val="28"/>
          <w:szCs w:val="28"/>
          <w:lang w:bidi="fa-IR"/>
        </w:rPr>
        <w:t>13. Richardson, Scott a., Sloan, (2003),</w:t>
      </w:r>
      <w:r>
        <w:rPr>
          <w:rFonts w:cs="Times New Roman" w:hint="cs"/>
          <w:sz w:val="28"/>
          <w:szCs w:val="28"/>
          <w:rtl/>
          <w:lang w:bidi="fa-IR"/>
        </w:rPr>
        <w:t>"</w:t>
      </w:r>
      <w:r w:rsidRPr="00113C0D">
        <w:rPr>
          <w:rFonts w:cs="Times New Roman"/>
          <w:sz w:val="28"/>
          <w:szCs w:val="28"/>
          <w:lang w:bidi="fa-IR"/>
        </w:rPr>
        <w:t xml:space="preserve"> </w:t>
      </w:r>
      <w:r w:rsidRPr="00113C0D">
        <w:rPr>
          <w:rFonts w:cs="Times New Roman"/>
          <w:b/>
          <w:bCs/>
          <w:i/>
          <w:iCs/>
          <w:sz w:val="28"/>
          <w:szCs w:val="28"/>
          <w:lang w:bidi="fa-IR"/>
        </w:rPr>
        <w:t>External Financing and Financing and Future Stock Returns</w:t>
      </w:r>
      <w:r>
        <w:rPr>
          <w:rFonts w:cs="Times New Roman" w:hint="cs"/>
          <w:sz w:val="28"/>
          <w:szCs w:val="28"/>
          <w:rtl/>
          <w:lang w:bidi="fa-IR"/>
        </w:rPr>
        <w:t>"</w:t>
      </w:r>
      <w:r w:rsidRPr="00113C0D">
        <w:rPr>
          <w:rFonts w:cs="Times New Roman"/>
          <w:sz w:val="28"/>
          <w:szCs w:val="28"/>
          <w:lang w:bidi="fa-IR"/>
        </w:rPr>
        <w:t xml:space="preserve">, the </w:t>
      </w:r>
      <w:proofErr w:type="spellStart"/>
      <w:r w:rsidRPr="00113C0D">
        <w:rPr>
          <w:rFonts w:cs="Times New Roman"/>
          <w:sz w:val="28"/>
          <w:szCs w:val="28"/>
          <w:lang w:bidi="fa-IR"/>
        </w:rPr>
        <w:t>Rodeneyl</w:t>
      </w:r>
      <w:proofErr w:type="spellEnd"/>
      <w:r w:rsidRPr="00113C0D">
        <w:rPr>
          <w:rFonts w:cs="Times New Roman"/>
          <w:sz w:val="28"/>
          <w:szCs w:val="28"/>
          <w:lang w:bidi="fa-IR"/>
        </w:rPr>
        <w:t xml:space="preserve">, White Center for Financial Research, from: </w:t>
      </w:r>
      <w:hyperlink r:id="rId9" w:history="1">
        <w:r w:rsidRPr="00113C0D">
          <w:rPr>
            <w:rFonts w:cs="Times New Roman"/>
            <w:sz w:val="28"/>
            <w:szCs w:val="28"/>
            <w:lang w:bidi="fa-IR"/>
          </w:rPr>
          <w:t>www.ssrn.com/abstract=285008</w:t>
        </w:r>
      </w:hyperlink>
    </w:p>
    <w:p w:rsidR="008C313A" w:rsidRPr="00113C0D" w:rsidRDefault="008C313A" w:rsidP="008C313A">
      <w:pPr>
        <w:bidi w:val="0"/>
        <w:spacing w:line="360" w:lineRule="auto"/>
        <w:jc w:val="both"/>
        <w:rPr>
          <w:rFonts w:cs="Times New Roman"/>
          <w:sz w:val="28"/>
          <w:szCs w:val="28"/>
          <w:lang w:bidi="fa-IR"/>
        </w:rPr>
      </w:pPr>
      <w:r w:rsidRPr="00113C0D">
        <w:rPr>
          <w:rFonts w:cs="Times New Roman"/>
          <w:sz w:val="28"/>
          <w:szCs w:val="28"/>
          <w:lang w:bidi="fa-IR"/>
        </w:rPr>
        <w:t xml:space="preserve">14. Ross, Stephen, A.; </w:t>
      </w:r>
      <w:proofErr w:type="spellStart"/>
      <w:r w:rsidRPr="00113C0D">
        <w:rPr>
          <w:rFonts w:cs="Times New Roman"/>
          <w:sz w:val="28"/>
          <w:szCs w:val="28"/>
          <w:lang w:bidi="fa-IR"/>
        </w:rPr>
        <w:t>Westerfield</w:t>
      </w:r>
      <w:proofErr w:type="spellEnd"/>
      <w:r w:rsidRPr="00113C0D">
        <w:rPr>
          <w:rFonts w:cs="Times New Roman"/>
          <w:sz w:val="28"/>
          <w:szCs w:val="28"/>
          <w:lang w:bidi="fa-IR"/>
        </w:rPr>
        <w:t xml:space="preserve">, R., w. and </w:t>
      </w:r>
      <w:proofErr w:type="spellStart"/>
      <w:r w:rsidRPr="00113C0D">
        <w:rPr>
          <w:rFonts w:cs="Times New Roman"/>
          <w:sz w:val="28"/>
          <w:szCs w:val="28"/>
          <w:lang w:bidi="fa-IR"/>
        </w:rPr>
        <w:t>Jaff</w:t>
      </w:r>
      <w:proofErr w:type="spellEnd"/>
      <w:r w:rsidRPr="00113C0D">
        <w:rPr>
          <w:rFonts w:cs="Times New Roman"/>
          <w:sz w:val="28"/>
          <w:szCs w:val="28"/>
          <w:lang w:bidi="fa-IR"/>
        </w:rPr>
        <w:t>, J. F., (1991),</w:t>
      </w:r>
      <w:r>
        <w:rPr>
          <w:rFonts w:cs="Times New Roman" w:hint="cs"/>
          <w:sz w:val="28"/>
          <w:szCs w:val="28"/>
          <w:rtl/>
          <w:lang w:bidi="fa-IR"/>
        </w:rPr>
        <w:t>"</w:t>
      </w:r>
      <w:r w:rsidRPr="00113C0D">
        <w:rPr>
          <w:rFonts w:cs="Times New Roman"/>
          <w:sz w:val="28"/>
          <w:szCs w:val="28"/>
          <w:lang w:bidi="fa-IR"/>
        </w:rPr>
        <w:t xml:space="preserve"> </w:t>
      </w:r>
      <w:r w:rsidRPr="00113C0D">
        <w:rPr>
          <w:rFonts w:cs="Times New Roman"/>
          <w:b/>
          <w:bCs/>
          <w:i/>
          <w:iCs/>
          <w:sz w:val="28"/>
          <w:szCs w:val="28"/>
          <w:lang w:bidi="fa-IR"/>
        </w:rPr>
        <w:t>Corporate Finance</w:t>
      </w:r>
      <w:r>
        <w:rPr>
          <w:rFonts w:cs="Times New Roman" w:hint="cs"/>
          <w:sz w:val="28"/>
          <w:szCs w:val="28"/>
          <w:rtl/>
          <w:lang w:bidi="fa-IR"/>
        </w:rPr>
        <w:t>"</w:t>
      </w:r>
      <w:r w:rsidRPr="00113C0D">
        <w:rPr>
          <w:rFonts w:cs="Times New Roman"/>
          <w:sz w:val="28"/>
          <w:szCs w:val="28"/>
          <w:lang w:bidi="fa-IR"/>
        </w:rPr>
        <w:t xml:space="preserve">, Irwin. </w:t>
      </w:r>
      <w:proofErr w:type="spellStart"/>
      <w:r w:rsidRPr="00113C0D">
        <w:rPr>
          <w:rFonts w:cs="Times New Roman"/>
          <w:sz w:val="28"/>
          <w:szCs w:val="28"/>
          <w:lang w:bidi="fa-IR"/>
        </w:rPr>
        <w:t>Inc</w:t>
      </w:r>
      <w:proofErr w:type="spellEnd"/>
      <w:r w:rsidRPr="00113C0D">
        <w:rPr>
          <w:rFonts w:cs="Times New Roman"/>
          <w:sz w:val="28"/>
          <w:szCs w:val="28"/>
          <w:lang w:bidi="fa-IR"/>
        </w:rPr>
        <w:t>, Second Edition.</w:t>
      </w:r>
    </w:p>
    <w:p w:rsidR="008C313A" w:rsidRPr="00113C0D" w:rsidRDefault="008C313A" w:rsidP="008C313A">
      <w:pPr>
        <w:bidi w:val="0"/>
        <w:spacing w:line="360" w:lineRule="auto"/>
        <w:jc w:val="both"/>
        <w:rPr>
          <w:rFonts w:cs="Times New Roman"/>
          <w:sz w:val="28"/>
          <w:szCs w:val="28"/>
          <w:lang w:bidi="fa-IR"/>
        </w:rPr>
      </w:pPr>
      <w:r w:rsidRPr="00113C0D">
        <w:rPr>
          <w:rFonts w:cs="Times New Roman"/>
          <w:sz w:val="28"/>
          <w:szCs w:val="28"/>
          <w:lang w:bidi="fa-IR"/>
        </w:rPr>
        <w:t xml:space="preserve">15. Singh, K., Hodder, J., (1999), </w:t>
      </w:r>
      <w:r w:rsidRPr="00113C0D">
        <w:rPr>
          <w:rFonts w:cs="Times New Roman" w:hint="cs"/>
          <w:b/>
          <w:bCs/>
          <w:i/>
          <w:iCs/>
          <w:sz w:val="28"/>
          <w:szCs w:val="28"/>
          <w:rtl/>
          <w:lang w:bidi="fa-IR"/>
        </w:rPr>
        <w:t>"</w:t>
      </w:r>
      <w:r w:rsidRPr="00113C0D">
        <w:rPr>
          <w:rFonts w:cs="Times New Roman"/>
          <w:b/>
          <w:bCs/>
          <w:i/>
          <w:iCs/>
          <w:sz w:val="28"/>
          <w:szCs w:val="28"/>
          <w:lang w:bidi="fa-IR"/>
        </w:rPr>
        <w:t>Multinational Capital structure?</w:t>
      </w:r>
      <w:r>
        <w:rPr>
          <w:rFonts w:cs="Times New Roman" w:hint="cs"/>
          <w:sz w:val="28"/>
          <w:szCs w:val="28"/>
          <w:rtl/>
          <w:lang w:bidi="fa-IR"/>
        </w:rPr>
        <w:t>"</w:t>
      </w:r>
      <w:r w:rsidRPr="00113C0D">
        <w:rPr>
          <w:rFonts w:cs="Times New Roman"/>
          <w:sz w:val="28"/>
          <w:szCs w:val="28"/>
          <w:lang w:bidi="fa-IR"/>
        </w:rPr>
        <w:t xml:space="preserve">, Working Papers. </w:t>
      </w:r>
      <w:hyperlink r:id="rId10" w:history="1">
        <w:r w:rsidRPr="00113C0D">
          <w:rPr>
            <w:rFonts w:cs="Times New Roman"/>
            <w:sz w:val="28"/>
            <w:szCs w:val="28"/>
            <w:lang w:bidi="fa-IR"/>
          </w:rPr>
          <w:t>www.ssrn.com</w:t>
        </w:r>
      </w:hyperlink>
      <w:r w:rsidRPr="00113C0D">
        <w:rPr>
          <w:rFonts w:cs="Times New Roman"/>
          <w:sz w:val="28"/>
          <w:szCs w:val="28"/>
          <w:lang w:bidi="fa-IR"/>
        </w:rPr>
        <w:t>.</w:t>
      </w:r>
    </w:p>
    <w:p w:rsidR="008C313A" w:rsidRPr="00113C0D" w:rsidRDefault="008C313A" w:rsidP="008C313A">
      <w:pPr>
        <w:bidi w:val="0"/>
        <w:spacing w:line="360" w:lineRule="auto"/>
        <w:jc w:val="both"/>
        <w:rPr>
          <w:rFonts w:cs="Times New Roman"/>
          <w:sz w:val="28"/>
          <w:szCs w:val="28"/>
          <w:lang w:bidi="fa-IR"/>
        </w:rPr>
      </w:pPr>
      <w:r w:rsidRPr="00113C0D">
        <w:rPr>
          <w:rFonts w:cs="Times New Roman"/>
          <w:sz w:val="28"/>
          <w:szCs w:val="28"/>
          <w:lang w:bidi="fa-IR"/>
        </w:rPr>
        <w:t xml:space="preserve">16. Todd, Smith, R., Henry Van </w:t>
      </w:r>
      <w:proofErr w:type="spellStart"/>
      <w:r w:rsidRPr="00113C0D">
        <w:rPr>
          <w:rFonts w:cs="Times New Roman"/>
          <w:sz w:val="28"/>
          <w:szCs w:val="28"/>
          <w:lang w:bidi="fa-IR"/>
        </w:rPr>
        <w:t>Egtern</w:t>
      </w:r>
      <w:proofErr w:type="spellEnd"/>
      <w:r w:rsidRPr="00113C0D">
        <w:rPr>
          <w:rFonts w:cs="Times New Roman"/>
          <w:sz w:val="28"/>
          <w:szCs w:val="28"/>
          <w:lang w:bidi="fa-IR"/>
        </w:rPr>
        <w:t xml:space="preserve">, (2003), </w:t>
      </w:r>
      <w:r>
        <w:rPr>
          <w:rFonts w:cs="Times New Roman" w:hint="cs"/>
          <w:sz w:val="28"/>
          <w:szCs w:val="28"/>
          <w:rtl/>
          <w:lang w:bidi="fa-IR"/>
        </w:rPr>
        <w:t>"</w:t>
      </w:r>
      <w:r w:rsidRPr="00113C0D">
        <w:rPr>
          <w:rFonts w:cs="Times New Roman"/>
          <w:b/>
          <w:bCs/>
          <w:i/>
          <w:iCs/>
          <w:sz w:val="28"/>
          <w:szCs w:val="28"/>
          <w:lang w:bidi="fa-IR"/>
        </w:rPr>
        <w:t>Inflation, investment and economic performance: the role of internal financing</w:t>
      </w:r>
      <w:r>
        <w:rPr>
          <w:rFonts w:cs="Times New Roman" w:hint="cs"/>
          <w:sz w:val="28"/>
          <w:szCs w:val="28"/>
          <w:rtl/>
          <w:lang w:bidi="fa-IR"/>
        </w:rPr>
        <w:t>"</w:t>
      </w:r>
      <w:r w:rsidRPr="00113C0D">
        <w:rPr>
          <w:rFonts w:cs="Times New Roman"/>
          <w:sz w:val="28"/>
          <w:szCs w:val="28"/>
          <w:lang w:bidi="fa-IR"/>
        </w:rPr>
        <w:t>, Department of Economics, University of Alberta, Edmonton, Canada, T6G2H4.</w:t>
      </w:r>
    </w:p>
    <w:p w:rsidR="008C313A" w:rsidRDefault="008C313A" w:rsidP="008C313A">
      <w:pPr>
        <w:widowControl w:val="0"/>
        <w:tabs>
          <w:tab w:val="right" w:pos="112"/>
          <w:tab w:val="left" w:pos="560"/>
        </w:tabs>
        <w:bidi w:val="0"/>
        <w:spacing w:line="360" w:lineRule="auto"/>
        <w:jc w:val="lowKashida"/>
        <w:rPr>
          <w:rFonts w:cs="Times New Roman"/>
          <w:sz w:val="28"/>
          <w:szCs w:val="28"/>
        </w:rPr>
      </w:pPr>
    </w:p>
    <w:p w:rsidR="008C313A" w:rsidRDefault="008C313A" w:rsidP="008C313A">
      <w:pPr>
        <w:widowControl w:val="0"/>
        <w:tabs>
          <w:tab w:val="right" w:pos="112"/>
          <w:tab w:val="left" w:pos="560"/>
        </w:tabs>
        <w:bidi w:val="0"/>
        <w:spacing w:line="360" w:lineRule="auto"/>
        <w:jc w:val="lowKashida"/>
        <w:rPr>
          <w:rFonts w:cs="Times New Roman"/>
          <w:sz w:val="28"/>
          <w:szCs w:val="28"/>
        </w:rPr>
      </w:pPr>
    </w:p>
    <w:p w:rsidR="008C313A" w:rsidRDefault="008C313A" w:rsidP="008C313A"/>
    <w:sectPr w:rsidR="008C313A">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86276" w:rsidRDefault="00686276" w:rsidP="008C313A">
      <w:r>
        <w:separator/>
      </w:r>
    </w:p>
  </w:endnote>
  <w:endnote w:type="continuationSeparator" w:id="0">
    <w:p w:rsidR="00686276" w:rsidRDefault="00686276" w:rsidP="008C31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Zar">
    <w:altName w:val="Courier New"/>
    <w:charset w:val="B2"/>
    <w:family w:val="auto"/>
    <w:pitch w:val="variable"/>
    <w:sig w:usb0="00002000" w:usb1="00000000" w:usb2="00000000" w:usb3="00000000" w:csb0="00000040" w:csb1="00000000"/>
  </w:font>
  <w:font w:name="2  Mitra">
    <w:altName w:val="Courier New"/>
    <w:charset w:val="B2"/>
    <w:family w:val="auto"/>
    <w:pitch w:val="variable"/>
    <w:sig w:usb0="00002000" w:usb1="80000000" w:usb2="00000008" w:usb3="00000000" w:csb0="0000004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B Lotus">
    <w:altName w:val="Courier New"/>
    <w:charset w:val="B2"/>
    <w:family w:val="auto"/>
    <w:pitch w:val="variable"/>
    <w:sig w:usb0="00002000" w:usb1="80000000" w:usb2="00000008" w:usb3="00000000" w:csb0="0000004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313A" w:rsidRDefault="008C313A" w:rsidP="006E14D6">
    <w:pPr>
      <w:pStyle w:val="Footer"/>
      <w:tabs>
        <w:tab w:val="clear" w:pos="4153"/>
        <w:tab w:val="clear" w:pos="8306"/>
        <w:tab w:val="left" w:pos="2735"/>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86276" w:rsidRDefault="00686276" w:rsidP="008C313A">
      <w:r>
        <w:separator/>
      </w:r>
    </w:p>
  </w:footnote>
  <w:footnote w:type="continuationSeparator" w:id="0">
    <w:p w:rsidR="00686276" w:rsidRDefault="00686276" w:rsidP="008C313A">
      <w:r>
        <w:continuationSeparator/>
      </w:r>
    </w:p>
  </w:footnote>
  <w:footnote w:id="1">
    <w:p w:rsidR="008C313A" w:rsidRPr="00EE1032" w:rsidRDefault="008C313A" w:rsidP="008C313A">
      <w:pPr>
        <w:pStyle w:val="FootnoteText"/>
        <w:bidi w:val="0"/>
        <w:jc w:val="both"/>
        <w:rPr>
          <w:rFonts w:asciiTheme="majorBidi" w:hAnsiTheme="majorBidi" w:cstheme="majorBidi"/>
          <w:sz w:val="24"/>
          <w:szCs w:val="24"/>
          <w:rtl/>
        </w:rPr>
      </w:pPr>
      <w:r w:rsidRPr="00EE1032">
        <w:rPr>
          <w:rFonts w:asciiTheme="majorBidi" w:hAnsiTheme="majorBidi" w:cstheme="majorBidi"/>
          <w:sz w:val="24"/>
          <w:szCs w:val="24"/>
        </w:rPr>
        <w:t>1. Optimal Capital Structure</w:t>
      </w:r>
      <w:r w:rsidRPr="00EE1032">
        <w:rPr>
          <w:rFonts w:asciiTheme="majorBidi" w:hAnsiTheme="majorBidi" w:cstheme="majorBidi"/>
          <w:sz w:val="24"/>
          <w:szCs w:val="24"/>
          <w:rtl/>
        </w:rPr>
        <w:t xml:space="preserve"> </w:t>
      </w:r>
    </w:p>
  </w:footnote>
  <w:footnote w:id="2">
    <w:p w:rsidR="008C313A" w:rsidRPr="00EE1032" w:rsidRDefault="008C313A" w:rsidP="008C313A">
      <w:pPr>
        <w:pStyle w:val="FootnoteText"/>
        <w:bidi w:val="0"/>
        <w:jc w:val="both"/>
        <w:rPr>
          <w:rFonts w:asciiTheme="majorBidi" w:hAnsiTheme="majorBidi" w:cstheme="majorBidi"/>
          <w:sz w:val="24"/>
          <w:szCs w:val="24"/>
          <w:rtl/>
        </w:rPr>
      </w:pPr>
      <w:r w:rsidRPr="00EE1032">
        <w:rPr>
          <w:rFonts w:asciiTheme="majorBidi" w:hAnsiTheme="majorBidi" w:cstheme="majorBidi"/>
          <w:sz w:val="24"/>
          <w:szCs w:val="24"/>
        </w:rPr>
        <w:t>2. Cost of Capital</w:t>
      </w:r>
    </w:p>
  </w:footnote>
  <w:footnote w:id="3">
    <w:p w:rsidR="008C313A" w:rsidRPr="00EE1032" w:rsidRDefault="008C313A" w:rsidP="008C313A">
      <w:pPr>
        <w:pStyle w:val="FootnoteText"/>
        <w:bidi w:val="0"/>
        <w:jc w:val="both"/>
        <w:rPr>
          <w:rFonts w:asciiTheme="majorBidi" w:hAnsiTheme="majorBidi" w:cstheme="majorBidi"/>
          <w:sz w:val="24"/>
          <w:szCs w:val="24"/>
          <w:lang w:bidi="fa-IR"/>
        </w:rPr>
      </w:pPr>
      <w:r w:rsidRPr="00EE1032">
        <w:rPr>
          <w:rStyle w:val="FootnoteReference"/>
          <w:rFonts w:asciiTheme="majorBidi" w:hAnsiTheme="majorBidi" w:cstheme="majorBidi"/>
          <w:szCs w:val="24"/>
        </w:rPr>
        <w:footnoteRef/>
      </w:r>
      <w:r w:rsidRPr="00EE1032">
        <w:rPr>
          <w:rFonts w:asciiTheme="majorBidi" w:hAnsiTheme="majorBidi" w:cstheme="majorBidi"/>
          <w:sz w:val="24"/>
          <w:szCs w:val="24"/>
          <w:rtl/>
        </w:rPr>
        <w:t>.</w:t>
      </w:r>
      <w:r w:rsidRPr="00EE1032">
        <w:rPr>
          <w:rFonts w:asciiTheme="majorBidi" w:hAnsiTheme="majorBidi" w:cstheme="majorBidi"/>
          <w:sz w:val="24"/>
          <w:szCs w:val="24"/>
        </w:rPr>
        <w:t xml:space="preserve"> Operating Risk</w:t>
      </w:r>
    </w:p>
  </w:footnote>
  <w:footnote w:id="4">
    <w:p w:rsidR="008C313A" w:rsidRPr="00EE1032" w:rsidRDefault="008C313A" w:rsidP="008C313A">
      <w:pPr>
        <w:pStyle w:val="FootnoteText"/>
        <w:bidi w:val="0"/>
        <w:jc w:val="both"/>
        <w:rPr>
          <w:rFonts w:asciiTheme="majorBidi" w:hAnsiTheme="majorBidi" w:cstheme="majorBidi"/>
          <w:sz w:val="24"/>
          <w:szCs w:val="24"/>
          <w:lang w:bidi="fa-IR"/>
        </w:rPr>
      </w:pPr>
      <w:r w:rsidRPr="00EE1032">
        <w:rPr>
          <w:rStyle w:val="FootnoteReference"/>
          <w:rFonts w:asciiTheme="majorBidi" w:hAnsiTheme="majorBidi" w:cstheme="majorBidi"/>
          <w:szCs w:val="24"/>
        </w:rPr>
        <w:footnoteRef/>
      </w:r>
      <w:r w:rsidRPr="00EE1032">
        <w:rPr>
          <w:rFonts w:asciiTheme="majorBidi" w:hAnsiTheme="majorBidi" w:cstheme="majorBidi"/>
          <w:sz w:val="24"/>
          <w:szCs w:val="24"/>
          <w:rtl/>
        </w:rPr>
        <w:t>.</w:t>
      </w:r>
      <w:r w:rsidRPr="00EE1032">
        <w:rPr>
          <w:rFonts w:asciiTheme="majorBidi" w:hAnsiTheme="majorBidi" w:cstheme="majorBidi"/>
          <w:sz w:val="24"/>
          <w:szCs w:val="24"/>
        </w:rPr>
        <w:t xml:space="preserve"> Long-Term Financing</w:t>
      </w:r>
    </w:p>
  </w:footnote>
  <w:footnote w:id="5">
    <w:p w:rsidR="008C313A" w:rsidRPr="00EE1032" w:rsidRDefault="008C313A" w:rsidP="008C313A">
      <w:pPr>
        <w:pStyle w:val="FootnoteText"/>
        <w:bidi w:val="0"/>
        <w:jc w:val="both"/>
        <w:rPr>
          <w:rFonts w:asciiTheme="majorBidi" w:hAnsiTheme="majorBidi" w:cstheme="majorBidi"/>
          <w:sz w:val="24"/>
          <w:szCs w:val="24"/>
          <w:lang w:bidi="fa-IR"/>
        </w:rPr>
      </w:pPr>
      <w:r w:rsidRPr="00EE1032">
        <w:rPr>
          <w:rStyle w:val="FootnoteReference"/>
          <w:rFonts w:asciiTheme="majorBidi" w:hAnsiTheme="majorBidi" w:cstheme="majorBidi"/>
          <w:szCs w:val="24"/>
        </w:rPr>
        <w:footnoteRef/>
      </w:r>
      <w:r w:rsidRPr="00EE1032">
        <w:rPr>
          <w:rFonts w:asciiTheme="majorBidi" w:hAnsiTheme="majorBidi" w:cstheme="majorBidi"/>
          <w:sz w:val="24"/>
          <w:szCs w:val="24"/>
          <w:rtl/>
        </w:rPr>
        <w:t>.</w:t>
      </w:r>
      <w:r>
        <w:rPr>
          <w:rFonts w:asciiTheme="majorBidi" w:hAnsiTheme="majorBidi" w:cstheme="majorBidi"/>
          <w:sz w:val="24"/>
          <w:szCs w:val="24"/>
        </w:rPr>
        <w:t xml:space="preserve"> ROSS</w:t>
      </w:r>
    </w:p>
  </w:footnote>
  <w:footnote w:id="6">
    <w:p w:rsidR="008C313A" w:rsidRPr="00EE1032" w:rsidRDefault="008C313A" w:rsidP="008C313A">
      <w:pPr>
        <w:pStyle w:val="FootnoteText"/>
        <w:bidi w:val="0"/>
        <w:jc w:val="both"/>
        <w:rPr>
          <w:rFonts w:asciiTheme="majorBidi" w:hAnsiTheme="majorBidi" w:cstheme="majorBidi"/>
          <w:sz w:val="24"/>
          <w:szCs w:val="24"/>
          <w:rtl/>
        </w:rPr>
      </w:pPr>
      <w:r w:rsidRPr="00EE1032">
        <w:rPr>
          <w:rFonts w:asciiTheme="majorBidi" w:hAnsiTheme="majorBidi" w:cstheme="majorBidi"/>
          <w:sz w:val="24"/>
          <w:szCs w:val="24"/>
        </w:rPr>
        <w:t>1</w:t>
      </w:r>
      <w:r>
        <w:rPr>
          <w:rFonts w:asciiTheme="majorBidi" w:hAnsiTheme="majorBidi" w:cstheme="majorBidi"/>
          <w:sz w:val="24"/>
          <w:szCs w:val="24"/>
        </w:rPr>
        <w:t xml:space="preserve">. </w:t>
      </w:r>
      <w:proofErr w:type="spellStart"/>
      <w:r>
        <w:rPr>
          <w:rFonts w:asciiTheme="majorBidi" w:hAnsiTheme="majorBidi" w:cstheme="majorBidi"/>
          <w:sz w:val="24"/>
          <w:szCs w:val="24"/>
        </w:rPr>
        <w:t>Nissim</w:t>
      </w:r>
      <w:proofErr w:type="spellEnd"/>
      <w:r>
        <w:rPr>
          <w:rFonts w:asciiTheme="majorBidi" w:hAnsiTheme="majorBidi" w:cstheme="majorBidi"/>
          <w:sz w:val="24"/>
          <w:szCs w:val="24"/>
        </w:rPr>
        <w:t xml:space="preserve"> &amp; Penman</w:t>
      </w:r>
    </w:p>
  </w:footnote>
  <w:footnote w:id="7">
    <w:p w:rsidR="008C313A" w:rsidRPr="00EE1032" w:rsidRDefault="008C313A" w:rsidP="008C313A">
      <w:pPr>
        <w:pStyle w:val="FootnoteText"/>
        <w:bidi w:val="0"/>
        <w:jc w:val="both"/>
        <w:rPr>
          <w:rFonts w:asciiTheme="majorBidi" w:hAnsiTheme="majorBidi" w:cstheme="majorBidi"/>
          <w:sz w:val="24"/>
          <w:szCs w:val="24"/>
        </w:rPr>
      </w:pPr>
      <w:r w:rsidRPr="00EE1032">
        <w:rPr>
          <w:rFonts w:asciiTheme="majorBidi" w:hAnsiTheme="majorBidi" w:cstheme="majorBidi"/>
          <w:sz w:val="24"/>
          <w:szCs w:val="24"/>
        </w:rPr>
        <w:t xml:space="preserve">1. </w:t>
      </w:r>
      <w:proofErr w:type="spellStart"/>
      <w:r w:rsidRPr="00EE1032">
        <w:rPr>
          <w:rFonts w:asciiTheme="majorBidi" w:hAnsiTheme="majorBidi" w:cstheme="majorBidi"/>
          <w:sz w:val="24"/>
          <w:szCs w:val="24"/>
        </w:rPr>
        <w:t>Nissim</w:t>
      </w:r>
      <w:proofErr w:type="spellEnd"/>
      <w:r w:rsidRPr="00EE1032">
        <w:rPr>
          <w:rFonts w:asciiTheme="majorBidi" w:hAnsiTheme="majorBidi" w:cstheme="majorBidi"/>
          <w:sz w:val="24"/>
          <w:szCs w:val="24"/>
        </w:rPr>
        <w:t xml:space="preserve"> </w:t>
      </w:r>
      <w:r>
        <w:rPr>
          <w:rFonts w:asciiTheme="majorBidi" w:hAnsiTheme="majorBidi" w:cstheme="majorBidi"/>
          <w:sz w:val="24"/>
          <w:szCs w:val="24"/>
        </w:rPr>
        <w:t>&amp;</w:t>
      </w:r>
      <w:r w:rsidRPr="00EE1032">
        <w:rPr>
          <w:rFonts w:asciiTheme="majorBidi" w:hAnsiTheme="majorBidi" w:cstheme="majorBidi"/>
          <w:sz w:val="24"/>
          <w:szCs w:val="24"/>
        </w:rPr>
        <w:t xml:space="preserve"> </w:t>
      </w:r>
      <w:r>
        <w:rPr>
          <w:rFonts w:asciiTheme="majorBidi" w:hAnsiTheme="majorBidi" w:cstheme="majorBidi"/>
          <w:sz w:val="24"/>
          <w:szCs w:val="24"/>
        </w:rPr>
        <w:t>Penman</w:t>
      </w:r>
    </w:p>
  </w:footnote>
  <w:footnote w:id="8">
    <w:p w:rsidR="008C313A" w:rsidRPr="00EE1032" w:rsidRDefault="008C313A" w:rsidP="008C313A">
      <w:pPr>
        <w:pStyle w:val="FootnoteText"/>
        <w:bidi w:val="0"/>
        <w:jc w:val="both"/>
        <w:rPr>
          <w:rFonts w:asciiTheme="majorBidi" w:hAnsiTheme="majorBidi" w:cstheme="majorBidi"/>
          <w:sz w:val="24"/>
          <w:szCs w:val="24"/>
          <w:rtl/>
        </w:rPr>
      </w:pPr>
      <w:r w:rsidRPr="00EE1032">
        <w:rPr>
          <w:rFonts w:asciiTheme="majorBidi" w:hAnsiTheme="majorBidi" w:cstheme="majorBidi"/>
          <w:sz w:val="24"/>
          <w:szCs w:val="24"/>
        </w:rPr>
        <w:t>1. Equity Interest</w:t>
      </w:r>
      <w:r w:rsidRPr="00EE1032">
        <w:rPr>
          <w:rFonts w:asciiTheme="majorBidi" w:hAnsiTheme="majorBidi" w:cstheme="majorBidi"/>
          <w:sz w:val="24"/>
          <w:szCs w:val="24"/>
          <w:rtl/>
        </w:rPr>
        <w:t xml:space="preserve"> </w:t>
      </w:r>
    </w:p>
  </w:footnote>
  <w:footnote w:id="9">
    <w:p w:rsidR="008C313A" w:rsidRPr="00EE1032" w:rsidRDefault="008C313A" w:rsidP="008C313A">
      <w:pPr>
        <w:pStyle w:val="FootnoteText"/>
        <w:bidi w:val="0"/>
        <w:jc w:val="both"/>
        <w:rPr>
          <w:rFonts w:asciiTheme="majorBidi" w:hAnsiTheme="majorBidi" w:cstheme="majorBidi"/>
          <w:sz w:val="24"/>
          <w:szCs w:val="24"/>
          <w:rtl/>
        </w:rPr>
      </w:pPr>
      <w:r w:rsidRPr="00EE1032">
        <w:rPr>
          <w:rFonts w:asciiTheme="majorBidi" w:hAnsiTheme="majorBidi" w:cstheme="majorBidi"/>
          <w:sz w:val="24"/>
          <w:szCs w:val="24"/>
        </w:rPr>
        <w:t>2. Equity Loss</w:t>
      </w:r>
      <w:r w:rsidRPr="00EE1032">
        <w:rPr>
          <w:rFonts w:asciiTheme="majorBidi" w:hAnsiTheme="majorBidi" w:cstheme="majorBidi"/>
          <w:sz w:val="24"/>
          <w:szCs w:val="24"/>
          <w:rtl/>
        </w:rPr>
        <w:t xml:space="preserve"> </w:t>
      </w:r>
    </w:p>
  </w:footnote>
  <w:footnote w:id="10">
    <w:p w:rsidR="008C313A" w:rsidRPr="00EE1032" w:rsidRDefault="008C313A" w:rsidP="008C313A">
      <w:pPr>
        <w:pStyle w:val="FootnoteText"/>
        <w:bidi w:val="0"/>
        <w:jc w:val="both"/>
        <w:rPr>
          <w:rFonts w:asciiTheme="majorBidi" w:hAnsiTheme="majorBidi" w:cstheme="majorBidi"/>
          <w:sz w:val="24"/>
          <w:szCs w:val="24"/>
          <w:lang w:bidi="fa-IR"/>
        </w:rPr>
      </w:pPr>
      <w:r w:rsidRPr="00EE1032">
        <w:rPr>
          <w:rStyle w:val="FootnoteReference"/>
          <w:rFonts w:asciiTheme="majorBidi" w:hAnsiTheme="majorBidi" w:cstheme="majorBidi"/>
          <w:szCs w:val="24"/>
        </w:rPr>
        <w:footnoteRef/>
      </w:r>
      <w:r w:rsidRPr="00EE1032">
        <w:rPr>
          <w:rFonts w:asciiTheme="majorBidi" w:hAnsiTheme="majorBidi" w:cstheme="majorBidi"/>
          <w:sz w:val="24"/>
          <w:szCs w:val="24"/>
          <w:rtl/>
        </w:rPr>
        <w:t>.</w:t>
      </w:r>
      <w:r w:rsidRPr="00EE1032">
        <w:rPr>
          <w:rFonts w:asciiTheme="majorBidi" w:hAnsiTheme="majorBidi" w:cstheme="majorBidi"/>
          <w:sz w:val="24"/>
          <w:szCs w:val="24"/>
        </w:rPr>
        <w:t xml:space="preserve"> </w:t>
      </w:r>
      <w:proofErr w:type="spellStart"/>
      <w:r w:rsidRPr="00EE1032">
        <w:rPr>
          <w:rFonts w:asciiTheme="majorBidi" w:hAnsiTheme="majorBidi" w:cstheme="majorBidi"/>
          <w:sz w:val="24"/>
          <w:szCs w:val="24"/>
        </w:rPr>
        <w:t>Jonse</w:t>
      </w:r>
      <w:proofErr w:type="spellEnd"/>
    </w:p>
  </w:footnote>
  <w:footnote w:id="11">
    <w:p w:rsidR="008C313A" w:rsidRPr="00EE1032" w:rsidRDefault="008C313A" w:rsidP="008C313A">
      <w:pPr>
        <w:pStyle w:val="FootnoteText"/>
        <w:bidi w:val="0"/>
        <w:jc w:val="both"/>
        <w:rPr>
          <w:rFonts w:asciiTheme="majorBidi" w:hAnsiTheme="majorBidi" w:cstheme="majorBidi"/>
          <w:sz w:val="24"/>
          <w:szCs w:val="24"/>
        </w:rPr>
      </w:pPr>
      <w:r w:rsidRPr="00EE1032">
        <w:rPr>
          <w:rFonts w:asciiTheme="majorBidi" w:hAnsiTheme="majorBidi" w:cstheme="majorBidi"/>
          <w:sz w:val="24"/>
          <w:szCs w:val="24"/>
        </w:rPr>
        <w:t xml:space="preserve">2. Return On Equity (ROE) </w:t>
      </w:r>
      <w:r w:rsidRPr="00EE1032">
        <w:rPr>
          <w:rFonts w:asciiTheme="majorBidi" w:hAnsiTheme="majorBidi" w:cstheme="majorBidi"/>
          <w:sz w:val="24"/>
          <w:szCs w:val="24"/>
          <w:rtl/>
        </w:rPr>
        <w:t xml:space="preserve"> </w:t>
      </w:r>
    </w:p>
  </w:footnote>
  <w:footnote w:id="12">
    <w:p w:rsidR="008C313A" w:rsidRPr="00EE1032" w:rsidRDefault="008C313A" w:rsidP="008C313A">
      <w:pPr>
        <w:pStyle w:val="FootnoteText"/>
        <w:bidi w:val="0"/>
        <w:jc w:val="both"/>
        <w:rPr>
          <w:rFonts w:asciiTheme="majorBidi" w:hAnsiTheme="majorBidi" w:cstheme="majorBidi"/>
          <w:sz w:val="24"/>
          <w:szCs w:val="24"/>
        </w:rPr>
      </w:pPr>
      <w:r w:rsidRPr="00EE1032">
        <w:rPr>
          <w:rFonts w:asciiTheme="majorBidi" w:hAnsiTheme="majorBidi" w:cstheme="majorBidi"/>
          <w:sz w:val="24"/>
          <w:szCs w:val="24"/>
        </w:rPr>
        <w:t>1. Return On Asset (ROA)</w:t>
      </w:r>
    </w:p>
  </w:footnote>
  <w:footnote w:id="13">
    <w:p w:rsidR="008C313A" w:rsidRPr="00EE1032" w:rsidRDefault="008C313A" w:rsidP="008C313A">
      <w:pPr>
        <w:pStyle w:val="FootnoteText"/>
        <w:bidi w:val="0"/>
        <w:jc w:val="both"/>
        <w:rPr>
          <w:rFonts w:asciiTheme="majorBidi" w:hAnsiTheme="majorBidi" w:cstheme="majorBidi"/>
          <w:sz w:val="24"/>
          <w:szCs w:val="24"/>
        </w:rPr>
      </w:pPr>
      <w:r w:rsidRPr="00EE1032">
        <w:rPr>
          <w:rFonts w:asciiTheme="majorBidi" w:hAnsiTheme="majorBidi" w:cstheme="majorBidi"/>
          <w:sz w:val="24"/>
          <w:szCs w:val="24"/>
        </w:rPr>
        <w:t>2. Return On Investment (ROI)</w:t>
      </w:r>
      <w:r w:rsidRPr="00EE1032">
        <w:rPr>
          <w:rFonts w:asciiTheme="majorBidi" w:hAnsiTheme="majorBidi" w:cstheme="majorBidi"/>
          <w:sz w:val="24"/>
          <w:szCs w:val="24"/>
          <w:rtl/>
        </w:rPr>
        <w:t xml:space="preserve">         </w:t>
      </w:r>
    </w:p>
  </w:footnote>
  <w:footnote w:id="14">
    <w:p w:rsidR="008C313A" w:rsidRPr="00EE1032" w:rsidRDefault="008C313A" w:rsidP="008C313A">
      <w:pPr>
        <w:pStyle w:val="FootnoteText"/>
        <w:bidi w:val="0"/>
        <w:jc w:val="both"/>
        <w:rPr>
          <w:rFonts w:asciiTheme="majorBidi" w:hAnsiTheme="majorBidi" w:cstheme="majorBidi"/>
          <w:sz w:val="24"/>
          <w:szCs w:val="24"/>
        </w:rPr>
      </w:pPr>
      <w:r w:rsidRPr="00EE1032">
        <w:rPr>
          <w:rFonts w:asciiTheme="majorBidi" w:hAnsiTheme="majorBidi" w:cstheme="majorBidi"/>
          <w:sz w:val="24"/>
          <w:szCs w:val="24"/>
        </w:rPr>
        <w:t>1. Static Trade-off Theory</w:t>
      </w:r>
    </w:p>
  </w:footnote>
  <w:footnote w:id="15">
    <w:p w:rsidR="008C313A" w:rsidRPr="00EE1032" w:rsidRDefault="008C313A" w:rsidP="008C313A">
      <w:pPr>
        <w:pStyle w:val="FootnoteText"/>
        <w:bidi w:val="0"/>
        <w:jc w:val="both"/>
        <w:rPr>
          <w:rFonts w:asciiTheme="majorBidi" w:hAnsiTheme="majorBidi" w:cstheme="majorBidi"/>
          <w:sz w:val="24"/>
          <w:szCs w:val="24"/>
          <w:lang w:bidi="fa-IR"/>
        </w:rPr>
      </w:pPr>
      <w:r w:rsidRPr="00EE1032">
        <w:rPr>
          <w:rStyle w:val="FootnoteReference"/>
          <w:rFonts w:asciiTheme="majorBidi" w:hAnsiTheme="majorBidi" w:cstheme="majorBidi"/>
          <w:szCs w:val="24"/>
        </w:rPr>
        <w:footnoteRef/>
      </w:r>
      <w:r w:rsidRPr="00EE1032">
        <w:rPr>
          <w:rFonts w:asciiTheme="majorBidi" w:hAnsiTheme="majorBidi" w:cstheme="majorBidi"/>
          <w:sz w:val="24"/>
          <w:szCs w:val="24"/>
        </w:rPr>
        <w:t xml:space="preserve">. </w:t>
      </w:r>
      <w:proofErr w:type="spellStart"/>
      <w:r w:rsidRPr="00EE1032">
        <w:rPr>
          <w:rFonts w:asciiTheme="majorBidi" w:hAnsiTheme="majorBidi" w:cstheme="majorBidi"/>
          <w:sz w:val="24"/>
          <w:szCs w:val="24"/>
        </w:rPr>
        <w:t>Brili</w:t>
      </w:r>
      <w:proofErr w:type="spellEnd"/>
      <w:r w:rsidRPr="00EE1032">
        <w:rPr>
          <w:rFonts w:asciiTheme="majorBidi" w:hAnsiTheme="majorBidi" w:cstheme="majorBidi"/>
          <w:sz w:val="24"/>
          <w:szCs w:val="24"/>
        </w:rPr>
        <w:t xml:space="preserve"> &amp; </w:t>
      </w:r>
      <w:proofErr w:type="spellStart"/>
      <w:r w:rsidRPr="00EE1032">
        <w:rPr>
          <w:rFonts w:asciiTheme="majorBidi" w:hAnsiTheme="majorBidi" w:cstheme="majorBidi"/>
          <w:sz w:val="24"/>
          <w:szCs w:val="24"/>
        </w:rPr>
        <w:t>Mayers</w:t>
      </w:r>
      <w:proofErr w:type="spellEnd"/>
    </w:p>
  </w:footnote>
  <w:footnote w:id="16">
    <w:p w:rsidR="008C313A" w:rsidRPr="00EE1032" w:rsidRDefault="008C313A" w:rsidP="008C313A">
      <w:pPr>
        <w:pStyle w:val="FootnoteText"/>
        <w:bidi w:val="0"/>
        <w:jc w:val="both"/>
        <w:rPr>
          <w:rFonts w:asciiTheme="majorBidi" w:hAnsiTheme="majorBidi" w:cstheme="majorBidi"/>
          <w:sz w:val="24"/>
          <w:szCs w:val="24"/>
          <w:rtl/>
        </w:rPr>
      </w:pPr>
      <w:r w:rsidRPr="00EE1032">
        <w:rPr>
          <w:rFonts w:asciiTheme="majorBidi" w:hAnsiTheme="majorBidi" w:cstheme="majorBidi"/>
          <w:sz w:val="24"/>
          <w:szCs w:val="24"/>
        </w:rPr>
        <w:t>1</w:t>
      </w:r>
      <w:r>
        <w:rPr>
          <w:rFonts w:asciiTheme="majorBidi" w:hAnsiTheme="majorBidi" w:cstheme="majorBidi"/>
          <w:sz w:val="24"/>
          <w:szCs w:val="24"/>
        </w:rPr>
        <w:t>. Foard Smith</w:t>
      </w:r>
    </w:p>
  </w:footnote>
  <w:footnote w:id="17">
    <w:p w:rsidR="008C313A" w:rsidRPr="00EE1032" w:rsidRDefault="008C313A" w:rsidP="008C313A">
      <w:pPr>
        <w:pStyle w:val="FootnoteText"/>
        <w:bidi w:val="0"/>
        <w:jc w:val="both"/>
        <w:rPr>
          <w:rFonts w:asciiTheme="majorBidi" w:hAnsiTheme="majorBidi" w:cstheme="majorBidi"/>
          <w:sz w:val="24"/>
          <w:szCs w:val="24"/>
        </w:rPr>
      </w:pPr>
      <w:r w:rsidRPr="00EE1032">
        <w:rPr>
          <w:rFonts w:asciiTheme="majorBidi" w:hAnsiTheme="majorBidi" w:cstheme="majorBidi"/>
          <w:sz w:val="24"/>
          <w:szCs w:val="24"/>
        </w:rPr>
        <w:t>2. Karl Caster</w:t>
      </w:r>
      <w:r w:rsidRPr="00EE1032">
        <w:rPr>
          <w:rFonts w:asciiTheme="majorBidi" w:hAnsiTheme="majorBidi" w:cstheme="majorBidi"/>
          <w:sz w:val="24"/>
          <w:szCs w:val="24"/>
          <w:rtl/>
        </w:rPr>
        <w:t xml:space="preserve"> </w:t>
      </w:r>
    </w:p>
  </w:footnote>
  <w:footnote w:id="18">
    <w:p w:rsidR="008C313A" w:rsidRPr="00EE1032" w:rsidRDefault="008C313A" w:rsidP="008C313A">
      <w:pPr>
        <w:pStyle w:val="FootnoteText"/>
        <w:bidi w:val="0"/>
        <w:jc w:val="both"/>
        <w:rPr>
          <w:rFonts w:asciiTheme="majorBidi" w:hAnsiTheme="majorBidi" w:cstheme="majorBidi"/>
          <w:sz w:val="24"/>
          <w:szCs w:val="24"/>
          <w:rtl/>
        </w:rPr>
      </w:pPr>
      <w:r w:rsidRPr="00EE1032">
        <w:rPr>
          <w:rFonts w:asciiTheme="majorBidi" w:hAnsiTheme="majorBidi" w:cstheme="majorBidi"/>
          <w:sz w:val="24"/>
          <w:szCs w:val="24"/>
        </w:rPr>
        <w:t>3. Information Asymmetry Hypothesis</w:t>
      </w:r>
    </w:p>
  </w:footnote>
  <w:footnote w:id="19">
    <w:p w:rsidR="008C313A" w:rsidRPr="00EE1032" w:rsidRDefault="008C313A" w:rsidP="008C313A">
      <w:pPr>
        <w:pStyle w:val="FootnoteText"/>
        <w:tabs>
          <w:tab w:val="left" w:pos="1920"/>
        </w:tabs>
        <w:bidi w:val="0"/>
        <w:jc w:val="both"/>
        <w:rPr>
          <w:rFonts w:asciiTheme="majorBidi" w:hAnsiTheme="majorBidi" w:cstheme="majorBidi"/>
          <w:sz w:val="24"/>
          <w:szCs w:val="24"/>
        </w:rPr>
      </w:pPr>
      <w:r w:rsidRPr="00EE1032">
        <w:rPr>
          <w:rFonts w:asciiTheme="majorBidi" w:hAnsiTheme="majorBidi" w:cstheme="majorBidi"/>
          <w:sz w:val="24"/>
          <w:szCs w:val="24"/>
        </w:rPr>
        <w:t>4. Pecking order Theory of Financing Choice</w:t>
      </w:r>
    </w:p>
  </w:footnote>
  <w:footnote w:id="20">
    <w:p w:rsidR="008C313A" w:rsidRPr="00EE1032" w:rsidRDefault="008C313A" w:rsidP="008C313A">
      <w:pPr>
        <w:pStyle w:val="FootnoteText"/>
        <w:bidi w:val="0"/>
        <w:jc w:val="both"/>
        <w:rPr>
          <w:rFonts w:asciiTheme="majorBidi" w:hAnsiTheme="majorBidi" w:cstheme="majorBidi"/>
          <w:sz w:val="24"/>
          <w:szCs w:val="24"/>
          <w:lang w:bidi="fa-IR"/>
        </w:rPr>
      </w:pPr>
      <w:r w:rsidRPr="00EE1032">
        <w:rPr>
          <w:rStyle w:val="FootnoteReference"/>
          <w:rFonts w:asciiTheme="majorBidi" w:hAnsiTheme="majorBidi" w:cstheme="majorBidi"/>
          <w:szCs w:val="24"/>
        </w:rPr>
        <w:footnoteRef/>
      </w:r>
      <w:r w:rsidRPr="00EE1032">
        <w:rPr>
          <w:rFonts w:asciiTheme="majorBidi" w:hAnsiTheme="majorBidi" w:cstheme="majorBidi"/>
          <w:sz w:val="24"/>
          <w:szCs w:val="24"/>
        </w:rPr>
        <w:t xml:space="preserve">. </w:t>
      </w:r>
      <w:proofErr w:type="spellStart"/>
      <w:r w:rsidRPr="00EE1032">
        <w:rPr>
          <w:rFonts w:asciiTheme="majorBidi" w:hAnsiTheme="majorBidi" w:cstheme="majorBidi"/>
          <w:sz w:val="24"/>
          <w:szCs w:val="24"/>
        </w:rPr>
        <w:t>Brili</w:t>
      </w:r>
      <w:proofErr w:type="spellEnd"/>
      <w:r w:rsidRPr="00EE1032">
        <w:rPr>
          <w:rFonts w:asciiTheme="majorBidi" w:hAnsiTheme="majorBidi" w:cstheme="majorBidi"/>
          <w:sz w:val="24"/>
          <w:szCs w:val="24"/>
        </w:rPr>
        <w:t xml:space="preserve"> &amp; </w:t>
      </w:r>
      <w:proofErr w:type="spellStart"/>
      <w:r w:rsidRPr="00EE1032">
        <w:rPr>
          <w:rFonts w:asciiTheme="majorBidi" w:hAnsiTheme="majorBidi" w:cstheme="majorBidi"/>
          <w:sz w:val="24"/>
          <w:szCs w:val="24"/>
        </w:rPr>
        <w:t>Mayers</w:t>
      </w:r>
      <w:proofErr w:type="spellEnd"/>
    </w:p>
  </w:footnote>
  <w:footnote w:id="21">
    <w:p w:rsidR="008C313A" w:rsidRPr="00EE1032" w:rsidRDefault="008C313A" w:rsidP="008C313A">
      <w:pPr>
        <w:pStyle w:val="FootnoteText"/>
        <w:bidi w:val="0"/>
        <w:jc w:val="both"/>
        <w:rPr>
          <w:rFonts w:asciiTheme="majorBidi" w:hAnsiTheme="majorBidi" w:cstheme="majorBidi"/>
          <w:sz w:val="24"/>
          <w:szCs w:val="24"/>
          <w:lang w:bidi="fa-IR"/>
        </w:rPr>
      </w:pPr>
      <w:r w:rsidRPr="00EE1032">
        <w:rPr>
          <w:rStyle w:val="FootnoteReference"/>
          <w:rFonts w:asciiTheme="majorBidi" w:hAnsiTheme="majorBidi" w:cstheme="majorBidi"/>
          <w:szCs w:val="24"/>
        </w:rPr>
        <w:footnoteRef/>
      </w:r>
      <w:r w:rsidRPr="00EE1032">
        <w:rPr>
          <w:rFonts w:asciiTheme="majorBidi" w:hAnsiTheme="majorBidi" w:cstheme="majorBidi"/>
          <w:sz w:val="24"/>
          <w:szCs w:val="24"/>
        </w:rPr>
        <w:t xml:space="preserve">. </w:t>
      </w:r>
      <w:proofErr w:type="spellStart"/>
      <w:r w:rsidRPr="00EE1032">
        <w:rPr>
          <w:rFonts w:asciiTheme="majorBidi" w:hAnsiTheme="majorBidi" w:cstheme="majorBidi"/>
          <w:sz w:val="24"/>
          <w:szCs w:val="24"/>
        </w:rPr>
        <w:t>Maxolf</w:t>
      </w:r>
      <w:proofErr w:type="spellEnd"/>
      <w:r w:rsidRPr="00EE1032">
        <w:rPr>
          <w:rFonts w:asciiTheme="majorBidi" w:hAnsiTheme="majorBidi" w:cstheme="majorBidi"/>
          <w:sz w:val="24"/>
          <w:szCs w:val="24"/>
        </w:rPr>
        <w:t xml:space="preserve"> &amp; </w:t>
      </w:r>
      <w:proofErr w:type="spellStart"/>
      <w:r w:rsidRPr="00EE1032">
        <w:rPr>
          <w:rFonts w:asciiTheme="majorBidi" w:hAnsiTheme="majorBidi" w:cstheme="majorBidi"/>
          <w:sz w:val="24"/>
          <w:szCs w:val="24"/>
        </w:rPr>
        <w:t>Stowart</w:t>
      </w:r>
      <w:proofErr w:type="spellEnd"/>
    </w:p>
  </w:footnote>
  <w:footnote w:id="22">
    <w:p w:rsidR="008C313A" w:rsidRPr="00EE1032" w:rsidRDefault="008C313A" w:rsidP="008C313A">
      <w:pPr>
        <w:pStyle w:val="FootnoteText"/>
        <w:bidi w:val="0"/>
        <w:jc w:val="both"/>
        <w:rPr>
          <w:rFonts w:asciiTheme="majorBidi" w:hAnsiTheme="majorBidi" w:cstheme="majorBidi"/>
          <w:sz w:val="24"/>
          <w:szCs w:val="24"/>
          <w:rtl/>
        </w:rPr>
      </w:pPr>
      <w:r w:rsidRPr="00EE1032">
        <w:rPr>
          <w:rFonts w:asciiTheme="majorBidi" w:hAnsiTheme="majorBidi" w:cstheme="majorBidi"/>
          <w:sz w:val="24"/>
          <w:szCs w:val="24"/>
        </w:rPr>
        <w:t>1. Modigliani &amp; Miller</w:t>
      </w:r>
      <w:r w:rsidRPr="00EE1032">
        <w:rPr>
          <w:rFonts w:asciiTheme="majorBidi" w:hAnsiTheme="majorBidi" w:cstheme="majorBidi"/>
          <w:sz w:val="24"/>
          <w:szCs w:val="24"/>
          <w:rtl/>
        </w:rPr>
        <w:t xml:space="preserve"> </w:t>
      </w:r>
    </w:p>
  </w:footnote>
  <w:footnote w:id="23">
    <w:p w:rsidR="008C313A" w:rsidRPr="00EE1032" w:rsidRDefault="008C313A" w:rsidP="008C313A">
      <w:pPr>
        <w:pStyle w:val="FootnoteText"/>
        <w:bidi w:val="0"/>
        <w:jc w:val="both"/>
        <w:rPr>
          <w:rFonts w:asciiTheme="majorBidi" w:hAnsiTheme="majorBidi" w:cstheme="majorBidi"/>
          <w:sz w:val="24"/>
          <w:szCs w:val="24"/>
        </w:rPr>
      </w:pPr>
      <w:r w:rsidRPr="00EE1032">
        <w:rPr>
          <w:rFonts w:asciiTheme="majorBidi" w:hAnsiTheme="majorBidi" w:cstheme="majorBidi"/>
          <w:sz w:val="24"/>
          <w:szCs w:val="24"/>
        </w:rPr>
        <w:t>2. Bradley, Jarrell and Kim</w:t>
      </w:r>
      <w:r w:rsidRPr="00EE1032">
        <w:rPr>
          <w:rFonts w:asciiTheme="majorBidi" w:hAnsiTheme="majorBidi" w:cstheme="majorBidi"/>
          <w:sz w:val="24"/>
          <w:szCs w:val="24"/>
          <w:rtl/>
        </w:rPr>
        <w:t xml:space="preserve"> </w:t>
      </w:r>
    </w:p>
  </w:footnote>
  <w:footnote w:id="24">
    <w:p w:rsidR="008C313A" w:rsidRPr="00EE1032" w:rsidRDefault="008C313A" w:rsidP="008C313A">
      <w:pPr>
        <w:pStyle w:val="FootnoteText"/>
        <w:bidi w:val="0"/>
        <w:jc w:val="both"/>
        <w:rPr>
          <w:rFonts w:asciiTheme="majorBidi" w:hAnsiTheme="majorBidi" w:cstheme="majorBidi"/>
          <w:sz w:val="24"/>
          <w:szCs w:val="24"/>
        </w:rPr>
      </w:pPr>
      <w:r>
        <w:rPr>
          <w:rFonts w:asciiTheme="majorBidi" w:hAnsiTheme="majorBidi" w:cstheme="majorBidi"/>
          <w:sz w:val="24"/>
          <w:szCs w:val="24"/>
        </w:rPr>
        <w:t>3. Bhandari</w:t>
      </w:r>
      <w:r w:rsidRPr="00EE1032">
        <w:rPr>
          <w:rFonts w:asciiTheme="majorBidi" w:hAnsiTheme="majorBidi" w:cstheme="majorBidi"/>
          <w:sz w:val="24"/>
          <w:szCs w:val="24"/>
          <w:rtl/>
        </w:rPr>
        <w:t xml:space="preserve"> </w:t>
      </w:r>
    </w:p>
  </w:footnote>
  <w:footnote w:id="25">
    <w:p w:rsidR="008C313A" w:rsidRPr="00EE1032" w:rsidRDefault="008C313A" w:rsidP="008C313A">
      <w:pPr>
        <w:pStyle w:val="FootnoteText"/>
        <w:bidi w:val="0"/>
        <w:jc w:val="both"/>
        <w:rPr>
          <w:rFonts w:asciiTheme="majorBidi" w:hAnsiTheme="majorBidi" w:cstheme="majorBidi"/>
          <w:sz w:val="24"/>
          <w:szCs w:val="24"/>
        </w:rPr>
      </w:pPr>
      <w:r>
        <w:rPr>
          <w:rFonts w:asciiTheme="majorBidi" w:hAnsiTheme="majorBidi" w:cstheme="majorBidi"/>
          <w:sz w:val="24"/>
          <w:szCs w:val="24"/>
        </w:rPr>
        <w:t xml:space="preserve">4. </w:t>
      </w:r>
      <w:proofErr w:type="spellStart"/>
      <w:r>
        <w:rPr>
          <w:rFonts w:asciiTheme="majorBidi" w:hAnsiTheme="majorBidi" w:cstheme="majorBidi"/>
          <w:sz w:val="24"/>
          <w:szCs w:val="24"/>
        </w:rPr>
        <w:t>Opler</w:t>
      </w:r>
      <w:proofErr w:type="spellEnd"/>
      <w:r>
        <w:rPr>
          <w:rFonts w:asciiTheme="majorBidi" w:hAnsiTheme="majorBidi" w:cstheme="majorBidi"/>
          <w:sz w:val="24"/>
          <w:szCs w:val="24"/>
        </w:rPr>
        <w:t xml:space="preserve"> &amp; Titman</w:t>
      </w:r>
    </w:p>
  </w:footnote>
  <w:footnote w:id="26">
    <w:p w:rsidR="008C313A" w:rsidRPr="00EE1032" w:rsidRDefault="008C313A" w:rsidP="008C313A">
      <w:pPr>
        <w:pStyle w:val="FootnoteText"/>
        <w:bidi w:val="0"/>
        <w:jc w:val="both"/>
        <w:rPr>
          <w:rFonts w:asciiTheme="majorBidi" w:hAnsiTheme="majorBidi" w:cstheme="majorBidi"/>
          <w:sz w:val="24"/>
          <w:szCs w:val="24"/>
        </w:rPr>
      </w:pPr>
      <w:r>
        <w:rPr>
          <w:rFonts w:asciiTheme="majorBidi" w:hAnsiTheme="majorBidi" w:cstheme="majorBidi"/>
          <w:sz w:val="24"/>
          <w:szCs w:val="24"/>
        </w:rPr>
        <w:t xml:space="preserve">5. </w:t>
      </w:r>
      <w:proofErr w:type="spellStart"/>
      <w:r>
        <w:rPr>
          <w:rFonts w:asciiTheme="majorBidi" w:hAnsiTheme="majorBidi" w:cstheme="majorBidi"/>
          <w:sz w:val="24"/>
          <w:szCs w:val="24"/>
        </w:rPr>
        <w:t>Rajan</w:t>
      </w:r>
      <w:proofErr w:type="spellEnd"/>
      <w:r>
        <w:rPr>
          <w:rFonts w:asciiTheme="majorBidi" w:hAnsiTheme="majorBidi" w:cstheme="majorBidi"/>
          <w:sz w:val="24"/>
          <w:szCs w:val="24"/>
        </w:rPr>
        <w:t xml:space="preserve"> &amp;  </w:t>
      </w:r>
      <w:proofErr w:type="spellStart"/>
      <w:r>
        <w:rPr>
          <w:rFonts w:asciiTheme="majorBidi" w:hAnsiTheme="majorBidi" w:cstheme="majorBidi"/>
          <w:sz w:val="24"/>
          <w:szCs w:val="24"/>
        </w:rPr>
        <w:t>Zingales</w:t>
      </w:r>
      <w:proofErr w:type="spellEnd"/>
    </w:p>
  </w:footnote>
  <w:footnote w:id="27">
    <w:p w:rsidR="008C313A" w:rsidRPr="00EE1032" w:rsidRDefault="008C313A" w:rsidP="008C313A">
      <w:pPr>
        <w:pStyle w:val="FootnoteText"/>
        <w:bidi w:val="0"/>
        <w:jc w:val="both"/>
        <w:rPr>
          <w:rFonts w:asciiTheme="majorBidi" w:hAnsiTheme="majorBidi" w:cstheme="majorBidi"/>
          <w:sz w:val="24"/>
          <w:szCs w:val="24"/>
          <w:rtl/>
        </w:rPr>
      </w:pPr>
      <w:r>
        <w:rPr>
          <w:rFonts w:asciiTheme="majorBidi" w:hAnsiTheme="majorBidi" w:cstheme="majorBidi"/>
          <w:sz w:val="24"/>
          <w:szCs w:val="24"/>
        </w:rPr>
        <w:t>6. Singh &amp; Hodder</w:t>
      </w:r>
    </w:p>
  </w:footnote>
  <w:footnote w:id="28">
    <w:p w:rsidR="008C313A" w:rsidRPr="00EE1032" w:rsidRDefault="008C313A" w:rsidP="008C313A">
      <w:pPr>
        <w:pStyle w:val="FootnoteText"/>
        <w:bidi w:val="0"/>
        <w:jc w:val="both"/>
        <w:rPr>
          <w:rFonts w:asciiTheme="majorBidi" w:hAnsiTheme="majorBidi" w:cstheme="majorBidi"/>
          <w:sz w:val="24"/>
          <w:szCs w:val="24"/>
          <w:rtl/>
        </w:rPr>
      </w:pPr>
      <w:r w:rsidRPr="00EE1032">
        <w:rPr>
          <w:rFonts w:asciiTheme="majorBidi" w:hAnsiTheme="majorBidi" w:cstheme="majorBidi"/>
          <w:sz w:val="24"/>
          <w:szCs w:val="24"/>
        </w:rPr>
        <w:t>7. Donaldson</w:t>
      </w:r>
    </w:p>
  </w:footnote>
  <w:footnote w:id="29">
    <w:p w:rsidR="008C313A" w:rsidRPr="00EE1032" w:rsidRDefault="008C313A" w:rsidP="008C313A">
      <w:pPr>
        <w:pStyle w:val="FootnoteText"/>
        <w:bidi w:val="0"/>
        <w:jc w:val="both"/>
        <w:rPr>
          <w:rFonts w:asciiTheme="majorBidi" w:hAnsiTheme="majorBidi" w:cstheme="majorBidi"/>
          <w:sz w:val="24"/>
          <w:szCs w:val="24"/>
          <w:lang w:bidi="fa-IR"/>
        </w:rPr>
      </w:pPr>
      <w:r w:rsidRPr="00EE1032">
        <w:rPr>
          <w:rStyle w:val="FootnoteReference"/>
          <w:rFonts w:asciiTheme="majorBidi" w:hAnsiTheme="majorBidi" w:cstheme="majorBidi"/>
          <w:szCs w:val="24"/>
        </w:rPr>
        <w:footnoteRef/>
      </w:r>
      <w:r w:rsidRPr="00EE1032">
        <w:rPr>
          <w:rFonts w:asciiTheme="majorBidi" w:hAnsiTheme="majorBidi" w:cstheme="majorBidi"/>
          <w:sz w:val="24"/>
          <w:szCs w:val="24"/>
          <w:rtl/>
        </w:rPr>
        <w:t>.</w:t>
      </w:r>
      <w:r>
        <w:rPr>
          <w:rFonts w:asciiTheme="majorBidi" w:hAnsiTheme="majorBidi" w:cstheme="majorBidi"/>
          <w:sz w:val="24"/>
          <w:szCs w:val="24"/>
        </w:rPr>
        <w:t xml:space="preserve"> Myers &amp; </w:t>
      </w:r>
      <w:proofErr w:type="spellStart"/>
      <w:r>
        <w:rPr>
          <w:rFonts w:asciiTheme="majorBidi" w:hAnsiTheme="majorBidi" w:cstheme="majorBidi"/>
          <w:sz w:val="24"/>
          <w:szCs w:val="24"/>
        </w:rPr>
        <w:t>Majluf</w:t>
      </w:r>
      <w:proofErr w:type="spellEnd"/>
    </w:p>
  </w:footnote>
  <w:footnote w:id="30">
    <w:p w:rsidR="008C313A" w:rsidRPr="00EE1032" w:rsidRDefault="008C313A" w:rsidP="008C313A">
      <w:pPr>
        <w:pStyle w:val="FootnoteText"/>
        <w:bidi w:val="0"/>
        <w:jc w:val="both"/>
        <w:rPr>
          <w:rFonts w:asciiTheme="majorBidi" w:hAnsiTheme="majorBidi" w:cstheme="majorBidi"/>
          <w:sz w:val="24"/>
          <w:szCs w:val="24"/>
          <w:lang w:bidi="fa-IR"/>
        </w:rPr>
      </w:pPr>
      <w:r w:rsidRPr="00EE1032">
        <w:rPr>
          <w:rStyle w:val="FootnoteReference"/>
          <w:rFonts w:asciiTheme="majorBidi" w:hAnsiTheme="majorBidi" w:cstheme="majorBidi"/>
          <w:szCs w:val="24"/>
        </w:rPr>
        <w:footnoteRef/>
      </w:r>
      <w:r w:rsidRPr="00EE1032">
        <w:rPr>
          <w:rFonts w:asciiTheme="majorBidi" w:hAnsiTheme="majorBidi" w:cstheme="majorBidi"/>
          <w:sz w:val="24"/>
          <w:szCs w:val="24"/>
        </w:rPr>
        <w:t xml:space="preserve">. </w:t>
      </w:r>
      <w:proofErr w:type="spellStart"/>
      <w:r w:rsidRPr="00EE1032">
        <w:rPr>
          <w:rFonts w:asciiTheme="majorBidi" w:hAnsiTheme="majorBidi" w:cstheme="majorBidi"/>
          <w:sz w:val="24"/>
          <w:szCs w:val="24"/>
        </w:rPr>
        <w:t>Dashpande</w:t>
      </w:r>
      <w:proofErr w:type="spellEnd"/>
      <w:r w:rsidRPr="00EE1032">
        <w:rPr>
          <w:rFonts w:asciiTheme="majorBidi" w:hAnsiTheme="majorBidi" w:cstheme="majorBidi"/>
          <w:sz w:val="24"/>
          <w:szCs w:val="24"/>
        </w:rPr>
        <w:t xml:space="preserve"> </w:t>
      </w:r>
    </w:p>
  </w:footnote>
  <w:footnote w:id="31">
    <w:p w:rsidR="008C313A" w:rsidRPr="00EE1032" w:rsidRDefault="008C313A" w:rsidP="008C313A">
      <w:pPr>
        <w:pStyle w:val="FootnoteText"/>
        <w:bidi w:val="0"/>
        <w:jc w:val="both"/>
        <w:rPr>
          <w:rFonts w:asciiTheme="majorBidi" w:hAnsiTheme="majorBidi" w:cstheme="majorBidi"/>
          <w:sz w:val="24"/>
          <w:szCs w:val="24"/>
          <w:lang w:bidi="fa-IR"/>
        </w:rPr>
      </w:pPr>
      <w:r w:rsidRPr="00EE1032">
        <w:rPr>
          <w:rStyle w:val="FootnoteReference"/>
          <w:rFonts w:asciiTheme="majorBidi" w:hAnsiTheme="majorBidi" w:cstheme="majorBidi"/>
          <w:szCs w:val="24"/>
        </w:rPr>
        <w:footnoteRef/>
      </w:r>
      <w:r w:rsidRPr="00EE1032">
        <w:rPr>
          <w:rFonts w:asciiTheme="majorBidi" w:hAnsiTheme="majorBidi" w:cstheme="majorBidi"/>
          <w:sz w:val="24"/>
          <w:szCs w:val="24"/>
        </w:rPr>
        <w:t>.</w:t>
      </w:r>
      <w:r>
        <w:rPr>
          <w:rFonts w:asciiTheme="majorBidi" w:hAnsiTheme="majorBidi" w:cstheme="majorBidi"/>
          <w:sz w:val="24"/>
          <w:szCs w:val="24"/>
        </w:rPr>
        <w:t xml:space="preserve"> </w:t>
      </w:r>
      <w:proofErr w:type="spellStart"/>
      <w:r>
        <w:rPr>
          <w:rFonts w:asciiTheme="majorBidi" w:hAnsiTheme="majorBidi" w:cstheme="majorBidi"/>
          <w:sz w:val="24"/>
          <w:szCs w:val="24"/>
        </w:rPr>
        <w:t>Rajan</w:t>
      </w:r>
      <w:proofErr w:type="spellEnd"/>
      <w:r>
        <w:rPr>
          <w:rFonts w:asciiTheme="majorBidi" w:hAnsiTheme="majorBidi" w:cstheme="majorBidi"/>
          <w:sz w:val="24"/>
          <w:szCs w:val="24"/>
        </w:rPr>
        <w:t xml:space="preserve"> &amp; </w:t>
      </w:r>
      <w:proofErr w:type="spellStart"/>
      <w:r>
        <w:rPr>
          <w:rFonts w:asciiTheme="majorBidi" w:hAnsiTheme="majorBidi" w:cstheme="majorBidi"/>
          <w:sz w:val="24"/>
          <w:szCs w:val="24"/>
        </w:rPr>
        <w:t>Zingales</w:t>
      </w:r>
      <w:proofErr w:type="spellEnd"/>
    </w:p>
  </w:footnote>
  <w:footnote w:id="32">
    <w:p w:rsidR="008C313A" w:rsidRPr="00EE1032" w:rsidRDefault="008C313A" w:rsidP="008C313A">
      <w:pPr>
        <w:pStyle w:val="FootnoteText"/>
        <w:bidi w:val="0"/>
        <w:jc w:val="both"/>
        <w:rPr>
          <w:rFonts w:asciiTheme="majorBidi" w:hAnsiTheme="majorBidi" w:cstheme="majorBidi"/>
          <w:sz w:val="24"/>
          <w:szCs w:val="24"/>
          <w:lang w:bidi="fa-IR"/>
        </w:rPr>
      </w:pPr>
      <w:r w:rsidRPr="00EE1032">
        <w:rPr>
          <w:rStyle w:val="FootnoteReference"/>
          <w:rFonts w:asciiTheme="majorBidi" w:hAnsiTheme="majorBidi" w:cstheme="majorBidi"/>
          <w:szCs w:val="24"/>
        </w:rPr>
        <w:footnoteRef/>
      </w:r>
      <w:r w:rsidRPr="00EE1032">
        <w:rPr>
          <w:rFonts w:asciiTheme="majorBidi" w:hAnsiTheme="majorBidi" w:cstheme="majorBidi"/>
          <w:sz w:val="24"/>
          <w:szCs w:val="24"/>
        </w:rPr>
        <w:t>. Richardson</w:t>
      </w:r>
      <w:r>
        <w:rPr>
          <w:rFonts w:asciiTheme="majorBidi" w:hAnsiTheme="majorBidi" w:cstheme="majorBidi"/>
          <w:sz w:val="24"/>
          <w:szCs w:val="24"/>
        </w:rPr>
        <w:t xml:space="preserve"> &amp;</w:t>
      </w:r>
      <w:r w:rsidRPr="00EE1032">
        <w:rPr>
          <w:rFonts w:asciiTheme="majorBidi" w:hAnsiTheme="majorBidi" w:cstheme="majorBidi"/>
          <w:sz w:val="24"/>
          <w:szCs w:val="24"/>
        </w:rPr>
        <w:t xml:space="preserve"> Scott </w:t>
      </w:r>
    </w:p>
  </w:footnote>
  <w:footnote w:id="33">
    <w:p w:rsidR="008C313A" w:rsidRPr="00EE1032" w:rsidRDefault="008C313A" w:rsidP="008C313A">
      <w:pPr>
        <w:pStyle w:val="FootnoteText"/>
        <w:bidi w:val="0"/>
        <w:jc w:val="both"/>
        <w:rPr>
          <w:rFonts w:asciiTheme="majorBidi" w:hAnsiTheme="majorBidi" w:cstheme="majorBidi"/>
          <w:sz w:val="24"/>
          <w:szCs w:val="24"/>
        </w:rPr>
      </w:pPr>
      <w:r w:rsidRPr="00EE1032">
        <w:rPr>
          <w:rFonts w:asciiTheme="majorBidi" w:hAnsiTheme="majorBidi" w:cstheme="majorBidi"/>
          <w:sz w:val="24"/>
          <w:szCs w:val="24"/>
        </w:rPr>
        <w:t xml:space="preserve">4. </w:t>
      </w:r>
      <w:proofErr w:type="spellStart"/>
      <w:r w:rsidRPr="00EE1032">
        <w:rPr>
          <w:rFonts w:asciiTheme="majorBidi" w:hAnsiTheme="majorBidi" w:cstheme="majorBidi"/>
          <w:sz w:val="24"/>
          <w:szCs w:val="24"/>
        </w:rPr>
        <w:t>Nissim</w:t>
      </w:r>
      <w:proofErr w:type="spellEnd"/>
      <w:r w:rsidRPr="00EE1032">
        <w:rPr>
          <w:rFonts w:asciiTheme="majorBidi" w:hAnsiTheme="majorBidi" w:cstheme="majorBidi"/>
          <w:sz w:val="24"/>
          <w:szCs w:val="24"/>
        </w:rPr>
        <w:t xml:space="preserve"> </w:t>
      </w:r>
      <w:r>
        <w:rPr>
          <w:rFonts w:asciiTheme="majorBidi" w:hAnsiTheme="majorBidi" w:cstheme="majorBidi"/>
          <w:sz w:val="24"/>
          <w:szCs w:val="24"/>
        </w:rPr>
        <w:t>&amp;</w:t>
      </w:r>
      <w:r w:rsidRPr="00EE1032">
        <w:rPr>
          <w:rFonts w:asciiTheme="majorBidi" w:hAnsiTheme="majorBidi" w:cstheme="majorBidi"/>
          <w:sz w:val="24"/>
          <w:szCs w:val="24"/>
        </w:rPr>
        <w:t xml:space="preserve"> Penman</w:t>
      </w:r>
    </w:p>
  </w:footnote>
  <w:footnote w:id="34">
    <w:p w:rsidR="008C313A" w:rsidRPr="00EE1032" w:rsidRDefault="008C313A" w:rsidP="008C313A">
      <w:pPr>
        <w:pStyle w:val="FootnoteText"/>
        <w:bidi w:val="0"/>
        <w:jc w:val="both"/>
        <w:rPr>
          <w:rFonts w:asciiTheme="majorBidi" w:hAnsiTheme="majorBidi" w:cstheme="majorBidi"/>
          <w:sz w:val="24"/>
          <w:szCs w:val="24"/>
          <w:rtl/>
        </w:rPr>
      </w:pPr>
      <w:r w:rsidRPr="00EE1032">
        <w:rPr>
          <w:rFonts w:asciiTheme="majorBidi" w:hAnsiTheme="majorBidi" w:cstheme="majorBidi"/>
          <w:sz w:val="24"/>
          <w:szCs w:val="24"/>
        </w:rPr>
        <w:t xml:space="preserve">5. Todd </w:t>
      </w:r>
      <w:r>
        <w:rPr>
          <w:rFonts w:asciiTheme="majorBidi" w:hAnsiTheme="majorBidi" w:cstheme="majorBidi"/>
          <w:sz w:val="24"/>
          <w:szCs w:val="24"/>
        </w:rPr>
        <w:t>&amp;</w:t>
      </w:r>
      <w:r w:rsidRPr="00EE1032">
        <w:rPr>
          <w:rFonts w:asciiTheme="majorBidi" w:hAnsiTheme="majorBidi" w:cstheme="majorBidi"/>
          <w:sz w:val="24"/>
          <w:szCs w:val="24"/>
        </w:rPr>
        <w:t xml:space="preserve"> </w:t>
      </w:r>
      <w:proofErr w:type="spellStart"/>
      <w:r w:rsidRPr="00EE1032">
        <w:rPr>
          <w:rFonts w:asciiTheme="majorBidi" w:hAnsiTheme="majorBidi" w:cstheme="majorBidi"/>
          <w:sz w:val="24"/>
          <w:szCs w:val="24"/>
        </w:rPr>
        <w:t>Egtern</w:t>
      </w:r>
      <w:proofErr w:type="spellEnd"/>
    </w:p>
  </w:footnote>
  <w:footnote w:id="35">
    <w:p w:rsidR="008C313A" w:rsidRPr="00EE1032" w:rsidRDefault="008C313A" w:rsidP="008C313A">
      <w:pPr>
        <w:pStyle w:val="FootnoteText"/>
        <w:bidi w:val="0"/>
        <w:jc w:val="both"/>
        <w:rPr>
          <w:rFonts w:asciiTheme="majorBidi" w:hAnsiTheme="majorBidi" w:cstheme="majorBidi"/>
          <w:sz w:val="24"/>
          <w:szCs w:val="24"/>
        </w:rPr>
      </w:pPr>
      <w:r w:rsidRPr="00EE1032">
        <w:rPr>
          <w:rFonts w:asciiTheme="majorBidi" w:hAnsiTheme="majorBidi" w:cstheme="majorBidi"/>
          <w:sz w:val="24"/>
          <w:szCs w:val="24"/>
        </w:rPr>
        <w:t xml:space="preserve">1. </w:t>
      </w:r>
      <w:proofErr w:type="spellStart"/>
      <w:r w:rsidRPr="00EE1032">
        <w:rPr>
          <w:rFonts w:asciiTheme="majorBidi" w:hAnsiTheme="majorBidi" w:cstheme="majorBidi"/>
          <w:sz w:val="24"/>
          <w:szCs w:val="24"/>
        </w:rPr>
        <w:t>Compello</w:t>
      </w:r>
      <w:proofErr w:type="spellEnd"/>
    </w:p>
  </w:footnote>
  <w:footnote w:id="36">
    <w:p w:rsidR="008C313A" w:rsidRPr="00EE1032" w:rsidRDefault="008C313A" w:rsidP="008C313A">
      <w:pPr>
        <w:pStyle w:val="FootnoteText"/>
        <w:bidi w:val="0"/>
        <w:jc w:val="both"/>
        <w:rPr>
          <w:rFonts w:asciiTheme="majorBidi" w:hAnsiTheme="majorBidi" w:cstheme="majorBidi"/>
          <w:sz w:val="24"/>
          <w:szCs w:val="24"/>
          <w:rtl/>
        </w:rPr>
      </w:pPr>
      <w:r w:rsidRPr="00EE1032">
        <w:rPr>
          <w:rFonts w:asciiTheme="majorBidi" w:hAnsiTheme="majorBidi" w:cstheme="majorBidi"/>
          <w:sz w:val="24"/>
          <w:szCs w:val="24"/>
        </w:rPr>
        <w:t xml:space="preserve">2. </w:t>
      </w:r>
      <w:proofErr w:type="spellStart"/>
      <w:r w:rsidRPr="00EE1032">
        <w:rPr>
          <w:rFonts w:asciiTheme="majorBidi" w:hAnsiTheme="majorBidi" w:cstheme="majorBidi"/>
          <w:sz w:val="24"/>
          <w:szCs w:val="24"/>
        </w:rPr>
        <w:t>Driffield</w:t>
      </w:r>
      <w:proofErr w:type="spellEnd"/>
      <w:r w:rsidRPr="00EE1032">
        <w:rPr>
          <w:rFonts w:asciiTheme="majorBidi" w:hAnsiTheme="majorBidi" w:cstheme="majorBidi"/>
          <w:sz w:val="24"/>
          <w:szCs w:val="24"/>
        </w:rPr>
        <w:t xml:space="preserve"> et al</w:t>
      </w:r>
    </w:p>
  </w:footnote>
  <w:footnote w:id="37">
    <w:p w:rsidR="008C313A" w:rsidRPr="00EE1032" w:rsidRDefault="008C313A" w:rsidP="008C313A">
      <w:pPr>
        <w:pStyle w:val="FootnoteText"/>
        <w:bidi w:val="0"/>
        <w:jc w:val="both"/>
        <w:rPr>
          <w:rFonts w:asciiTheme="majorBidi" w:hAnsiTheme="majorBidi" w:cstheme="majorBidi"/>
          <w:sz w:val="24"/>
          <w:szCs w:val="24"/>
          <w:rtl/>
        </w:rPr>
      </w:pPr>
      <w:r w:rsidRPr="00EE1032">
        <w:rPr>
          <w:rFonts w:asciiTheme="majorBidi" w:hAnsiTheme="majorBidi" w:cstheme="majorBidi"/>
          <w:sz w:val="24"/>
          <w:szCs w:val="24"/>
        </w:rPr>
        <w:t>3. Brad Shaw et al</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313A" w:rsidRPr="004320FE" w:rsidRDefault="008C313A" w:rsidP="004E4189">
    <w:pPr>
      <w:pStyle w:val="Header"/>
      <w:tabs>
        <w:tab w:val="clear" w:pos="4153"/>
        <w:tab w:val="clear" w:pos="8306"/>
        <w:tab w:val="left" w:pos="2136"/>
      </w:tabs>
    </w:pPr>
    <w:r>
      <w:rPr>
        <w:rtl/>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8B078CF"/>
    <w:multiLevelType w:val="multilevel"/>
    <w:tmpl w:val="C756A91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8"/>
  <w:proofState w:spelling="clean"/>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313A"/>
    <w:rsid w:val="000F5D91"/>
    <w:rsid w:val="00686276"/>
    <w:rsid w:val="008C313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BB5E2D6-2B8A-4EDF-A496-F6A8895DA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8C313A"/>
    <w:pPr>
      <w:bidi/>
      <w:spacing w:after="0" w:line="240" w:lineRule="auto"/>
    </w:pPr>
    <w:rPr>
      <w:rFonts w:ascii="Times New Roman" w:eastAsia="Times New Roman" w:hAnsi="Times New Roman" w:cs="Zar"/>
      <w:sz w:val="20"/>
      <w:szCs w:val="24"/>
    </w:rPr>
  </w:style>
  <w:style w:type="paragraph" w:styleId="Heading1">
    <w:name w:val="heading 1"/>
    <w:aliases w:val="مطالب"/>
    <w:basedOn w:val="Normal"/>
    <w:next w:val="Normal"/>
    <w:link w:val="Heading1Char"/>
    <w:qFormat/>
    <w:rsid w:val="008C313A"/>
    <w:pPr>
      <w:keepNext/>
      <w:spacing w:line="360" w:lineRule="auto"/>
      <w:jc w:val="both"/>
      <w:outlineLvl w:val="0"/>
    </w:pPr>
    <w:rPr>
      <w:rFonts w:asciiTheme="majorBidi" w:eastAsiaTheme="majorEastAsia" w:hAnsiTheme="majorBidi" w:cstheme="majorBidi"/>
      <w:b/>
      <w:bCs/>
      <w:sz w:val="34"/>
      <w:szCs w:val="34"/>
    </w:rPr>
  </w:style>
  <w:style w:type="paragraph" w:styleId="Heading2">
    <w:name w:val="heading 2"/>
    <w:aliases w:val="جداول"/>
    <w:basedOn w:val="Normal"/>
    <w:next w:val="Normal"/>
    <w:link w:val="Heading2Char"/>
    <w:qFormat/>
    <w:rsid w:val="008C313A"/>
    <w:pPr>
      <w:keepNext/>
      <w:spacing w:line="360" w:lineRule="auto"/>
      <w:jc w:val="center"/>
      <w:outlineLvl w:val="1"/>
    </w:pPr>
    <w:rPr>
      <w:rFonts w:cs="Times New Roman"/>
      <w:b/>
      <w:bCs/>
      <w:sz w:val="28"/>
      <w:szCs w:val="28"/>
    </w:rPr>
  </w:style>
  <w:style w:type="paragraph" w:styleId="Heading3">
    <w:name w:val="heading 3"/>
    <w:aliases w:val="نمودار"/>
    <w:basedOn w:val="Normal"/>
    <w:next w:val="Normal"/>
    <w:link w:val="Heading3Char"/>
    <w:uiPriority w:val="9"/>
    <w:qFormat/>
    <w:rsid w:val="008C313A"/>
    <w:pPr>
      <w:keepNext/>
      <w:spacing w:line="360" w:lineRule="auto"/>
      <w:jc w:val="center"/>
      <w:outlineLvl w:val="2"/>
    </w:pPr>
    <w:rPr>
      <w:rFonts w:cs="Times New Roman"/>
      <w:b/>
      <w:bCs/>
      <w:sz w:val="28"/>
      <w:szCs w:val="28"/>
    </w:rPr>
  </w:style>
  <w:style w:type="paragraph" w:styleId="Heading4">
    <w:name w:val="heading 4"/>
    <w:basedOn w:val="Normal"/>
    <w:next w:val="Normal"/>
    <w:link w:val="Heading4Char"/>
    <w:rsid w:val="008C313A"/>
    <w:pPr>
      <w:keepNext/>
      <w:spacing w:line="360" w:lineRule="auto"/>
      <w:jc w:val="mediumKashida"/>
      <w:outlineLvl w:val="3"/>
    </w:pPr>
    <w:rPr>
      <w:rFonts w:cs="2  Mitra"/>
      <w:b/>
      <w:bCs/>
      <w:sz w:val="28"/>
      <w:szCs w:val="28"/>
    </w:rPr>
  </w:style>
  <w:style w:type="paragraph" w:styleId="Heading5">
    <w:name w:val="heading 5"/>
    <w:basedOn w:val="Normal"/>
    <w:next w:val="Normal"/>
    <w:link w:val="Heading5Char"/>
    <w:rsid w:val="008C313A"/>
    <w:pPr>
      <w:keepNext/>
      <w:spacing w:line="360" w:lineRule="auto"/>
      <w:jc w:val="center"/>
      <w:outlineLvl w:val="4"/>
    </w:pPr>
    <w:rPr>
      <w:rFonts w:cs="2  Mitra"/>
      <w:sz w:val="28"/>
      <w:szCs w:val="28"/>
    </w:rPr>
  </w:style>
  <w:style w:type="paragraph" w:styleId="Heading6">
    <w:name w:val="heading 6"/>
    <w:basedOn w:val="Normal"/>
    <w:next w:val="Normal"/>
    <w:link w:val="Heading6Char"/>
    <w:rsid w:val="008C313A"/>
    <w:pPr>
      <w:keepNext/>
      <w:spacing w:line="360" w:lineRule="auto"/>
      <w:outlineLvl w:val="5"/>
    </w:pPr>
    <w:rPr>
      <w:rFonts w:cs="2  Mitra"/>
      <w:b/>
      <w:bCs/>
      <w:sz w:val="24"/>
      <w:szCs w:val="28"/>
    </w:rPr>
  </w:style>
  <w:style w:type="paragraph" w:styleId="Heading7">
    <w:name w:val="heading 7"/>
    <w:basedOn w:val="Normal"/>
    <w:next w:val="Normal"/>
    <w:link w:val="Heading7Char"/>
    <w:rsid w:val="008C313A"/>
    <w:pPr>
      <w:keepNext/>
      <w:spacing w:line="360" w:lineRule="auto"/>
      <w:jc w:val="center"/>
      <w:outlineLvl w:val="6"/>
    </w:pPr>
    <w:rPr>
      <w:rFonts w:cs="2  Mitra"/>
      <w:sz w:val="24"/>
      <w:szCs w:val="28"/>
    </w:rPr>
  </w:style>
  <w:style w:type="paragraph" w:styleId="Heading8">
    <w:name w:val="heading 8"/>
    <w:basedOn w:val="Normal"/>
    <w:next w:val="Normal"/>
    <w:link w:val="Heading8Char"/>
    <w:rsid w:val="008C313A"/>
    <w:pPr>
      <w:keepNext/>
      <w:spacing w:line="360" w:lineRule="auto"/>
      <w:jc w:val="mediumKashida"/>
      <w:outlineLvl w:val="7"/>
    </w:pPr>
    <w:rPr>
      <w:rFonts w:cs="2  Mitra"/>
      <w:sz w:val="24"/>
      <w:szCs w:val="28"/>
    </w:rPr>
  </w:style>
  <w:style w:type="paragraph" w:styleId="Heading9">
    <w:name w:val="heading 9"/>
    <w:basedOn w:val="Normal"/>
    <w:next w:val="Normal"/>
    <w:link w:val="Heading9Char"/>
    <w:rsid w:val="008C313A"/>
    <w:pPr>
      <w:keepNext/>
      <w:spacing w:line="360" w:lineRule="auto"/>
      <w:jc w:val="lowKashida"/>
      <w:outlineLvl w:val="8"/>
    </w:pPr>
    <w:rPr>
      <w:rFonts w:cs="2  Mitra"/>
      <w:sz w:val="24"/>
      <w:szCs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مطالب Char"/>
    <w:basedOn w:val="DefaultParagraphFont"/>
    <w:link w:val="Heading1"/>
    <w:rsid w:val="008C313A"/>
    <w:rPr>
      <w:rFonts w:asciiTheme="majorBidi" w:eastAsiaTheme="majorEastAsia" w:hAnsiTheme="majorBidi" w:cstheme="majorBidi"/>
      <w:b/>
      <w:bCs/>
      <w:sz w:val="34"/>
      <w:szCs w:val="34"/>
    </w:rPr>
  </w:style>
  <w:style w:type="character" w:customStyle="1" w:styleId="Heading2Char">
    <w:name w:val="Heading 2 Char"/>
    <w:aliases w:val="جداول Char"/>
    <w:basedOn w:val="DefaultParagraphFont"/>
    <w:link w:val="Heading2"/>
    <w:rsid w:val="008C313A"/>
    <w:rPr>
      <w:rFonts w:ascii="Times New Roman" w:eastAsia="Times New Roman" w:hAnsi="Times New Roman" w:cs="Times New Roman"/>
      <w:b/>
      <w:bCs/>
      <w:sz w:val="28"/>
      <w:szCs w:val="28"/>
    </w:rPr>
  </w:style>
  <w:style w:type="character" w:customStyle="1" w:styleId="Heading3Char">
    <w:name w:val="Heading 3 Char"/>
    <w:aliases w:val="نمودار Char"/>
    <w:basedOn w:val="DefaultParagraphFont"/>
    <w:link w:val="Heading3"/>
    <w:uiPriority w:val="9"/>
    <w:rsid w:val="008C313A"/>
    <w:rPr>
      <w:rFonts w:ascii="Times New Roman" w:eastAsia="Times New Roman" w:hAnsi="Times New Roman" w:cs="Times New Roman"/>
      <w:b/>
      <w:bCs/>
      <w:sz w:val="28"/>
      <w:szCs w:val="28"/>
    </w:rPr>
  </w:style>
  <w:style w:type="character" w:customStyle="1" w:styleId="Heading4Char">
    <w:name w:val="Heading 4 Char"/>
    <w:basedOn w:val="DefaultParagraphFont"/>
    <w:link w:val="Heading4"/>
    <w:rsid w:val="008C313A"/>
    <w:rPr>
      <w:rFonts w:ascii="Times New Roman" w:eastAsia="Times New Roman" w:hAnsi="Times New Roman" w:cs="2  Mitra"/>
      <w:b/>
      <w:bCs/>
      <w:sz w:val="28"/>
      <w:szCs w:val="28"/>
    </w:rPr>
  </w:style>
  <w:style w:type="character" w:customStyle="1" w:styleId="Heading5Char">
    <w:name w:val="Heading 5 Char"/>
    <w:basedOn w:val="DefaultParagraphFont"/>
    <w:link w:val="Heading5"/>
    <w:rsid w:val="008C313A"/>
    <w:rPr>
      <w:rFonts w:ascii="Times New Roman" w:eastAsia="Times New Roman" w:hAnsi="Times New Roman" w:cs="2  Mitra"/>
      <w:sz w:val="28"/>
      <w:szCs w:val="28"/>
    </w:rPr>
  </w:style>
  <w:style w:type="character" w:customStyle="1" w:styleId="Heading6Char">
    <w:name w:val="Heading 6 Char"/>
    <w:basedOn w:val="DefaultParagraphFont"/>
    <w:link w:val="Heading6"/>
    <w:rsid w:val="008C313A"/>
    <w:rPr>
      <w:rFonts w:ascii="Times New Roman" w:eastAsia="Times New Roman" w:hAnsi="Times New Roman" w:cs="2  Mitra"/>
      <w:b/>
      <w:bCs/>
      <w:sz w:val="24"/>
      <w:szCs w:val="28"/>
    </w:rPr>
  </w:style>
  <w:style w:type="character" w:customStyle="1" w:styleId="Heading7Char">
    <w:name w:val="Heading 7 Char"/>
    <w:basedOn w:val="DefaultParagraphFont"/>
    <w:link w:val="Heading7"/>
    <w:rsid w:val="008C313A"/>
    <w:rPr>
      <w:rFonts w:ascii="Times New Roman" w:eastAsia="Times New Roman" w:hAnsi="Times New Roman" w:cs="2  Mitra"/>
      <w:sz w:val="24"/>
      <w:szCs w:val="28"/>
    </w:rPr>
  </w:style>
  <w:style w:type="character" w:customStyle="1" w:styleId="Heading8Char">
    <w:name w:val="Heading 8 Char"/>
    <w:basedOn w:val="DefaultParagraphFont"/>
    <w:link w:val="Heading8"/>
    <w:rsid w:val="008C313A"/>
    <w:rPr>
      <w:rFonts w:ascii="Times New Roman" w:eastAsia="Times New Roman" w:hAnsi="Times New Roman" w:cs="2  Mitra"/>
      <w:sz w:val="24"/>
      <w:szCs w:val="28"/>
    </w:rPr>
  </w:style>
  <w:style w:type="character" w:customStyle="1" w:styleId="Heading9Char">
    <w:name w:val="Heading 9 Char"/>
    <w:basedOn w:val="DefaultParagraphFont"/>
    <w:link w:val="Heading9"/>
    <w:rsid w:val="008C313A"/>
    <w:rPr>
      <w:rFonts w:ascii="Times New Roman" w:eastAsia="Times New Roman" w:hAnsi="Times New Roman" w:cs="2  Mitra"/>
      <w:sz w:val="24"/>
      <w:szCs w:val="28"/>
    </w:rPr>
  </w:style>
  <w:style w:type="paragraph" w:styleId="BodyText">
    <w:name w:val="Body Text"/>
    <w:basedOn w:val="Normal"/>
    <w:link w:val="BodyTextChar"/>
    <w:rsid w:val="008C313A"/>
    <w:pPr>
      <w:spacing w:line="360" w:lineRule="auto"/>
      <w:jc w:val="mediumKashida"/>
    </w:pPr>
    <w:rPr>
      <w:rFonts w:cs="2  Mitra"/>
      <w:szCs w:val="28"/>
    </w:rPr>
  </w:style>
  <w:style w:type="character" w:customStyle="1" w:styleId="BodyTextChar">
    <w:name w:val="Body Text Char"/>
    <w:basedOn w:val="DefaultParagraphFont"/>
    <w:link w:val="BodyText"/>
    <w:rsid w:val="008C313A"/>
    <w:rPr>
      <w:rFonts w:ascii="Times New Roman" w:eastAsia="Times New Roman" w:hAnsi="Times New Roman" w:cs="2  Mitra"/>
      <w:sz w:val="20"/>
      <w:szCs w:val="28"/>
    </w:rPr>
  </w:style>
  <w:style w:type="paragraph" w:styleId="FootnoteText">
    <w:name w:val="footnote text"/>
    <w:aliases w:val="Char"/>
    <w:basedOn w:val="Normal"/>
    <w:link w:val="FootnoteTextChar"/>
    <w:uiPriority w:val="99"/>
    <w:rsid w:val="008C313A"/>
    <w:pPr>
      <w:jc w:val="right"/>
    </w:pPr>
    <w:rPr>
      <w:rFonts w:cs="2  Mitra"/>
      <w:szCs w:val="28"/>
    </w:rPr>
  </w:style>
  <w:style w:type="character" w:customStyle="1" w:styleId="FootnoteTextChar">
    <w:name w:val="Footnote Text Char"/>
    <w:aliases w:val="Char Char"/>
    <w:basedOn w:val="DefaultParagraphFont"/>
    <w:link w:val="FootnoteText"/>
    <w:uiPriority w:val="99"/>
    <w:rsid w:val="008C313A"/>
    <w:rPr>
      <w:rFonts w:ascii="Times New Roman" w:eastAsia="Times New Roman" w:hAnsi="Times New Roman" w:cs="2  Mitra"/>
      <w:sz w:val="20"/>
      <w:szCs w:val="28"/>
    </w:rPr>
  </w:style>
  <w:style w:type="character" w:styleId="FootnoteReference">
    <w:name w:val="footnote reference"/>
    <w:basedOn w:val="DefaultParagraphFont"/>
    <w:uiPriority w:val="99"/>
    <w:rsid w:val="008C313A"/>
    <w:rPr>
      <w:vertAlign w:val="superscript"/>
    </w:rPr>
  </w:style>
  <w:style w:type="paragraph" w:styleId="BodyText2">
    <w:name w:val="Body Text 2"/>
    <w:basedOn w:val="Normal"/>
    <w:link w:val="BodyText2Char"/>
    <w:rsid w:val="008C313A"/>
    <w:pPr>
      <w:spacing w:line="360" w:lineRule="auto"/>
    </w:pPr>
    <w:rPr>
      <w:rFonts w:cs="2  Mitra"/>
      <w:szCs w:val="28"/>
    </w:rPr>
  </w:style>
  <w:style w:type="character" w:customStyle="1" w:styleId="BodyText2Char">
    <w:name w:val="Body Text 2 Char"/>
    <w:basedOn w:val="DefaultParagraphFont"/>
    <w:link w:val="BodyText2"/>
    <w:rsid w:val="008C313A"/>
    <w:rPr>
      <w:rFonts w:ascii="Times New Roman" w:eastAsia="Times New Roman" w:hAnsi="Times New Roman" w:cs="2  Mitra"/>
      <w:sz w:val="20"/>
      <w:szCs w:val="28"/>
    </w:rPr>
  </w:style>
  <w:style w:type="paragraph" w:styleId="BodyText3">
    <w:name w:val="Body Text 3"/>
    <w:basedOn w:val="Normal"/>
    <w:link w:val="BodyText3Char"/>
    <w:rsid w:val="008C313A"/>
    <w:pPr>
      <w:spacing w:line="360" w:lineRule="auto"/>
      <w:jc w:val="center"/>
    </w:pPr>
    <w:rPr>
      <w:rFonts w:cs="2  Mitra"/>
      <w:szCs w:val="28"/>
    </w:rPr>
  </w:style>
  <w:style w:type="character" w:customStyle="1" w:styleId="BodyText3Char">
    <w:name w:val="Body Text 3 Char"/>
    <w:basedOn w:val="DefaultParagraphFont"/>
    <w:link w:val="BodyText3"/>
    <w:rsid w:val="008C313A"/>
    <w:rPr>
      <w:rFonts w:ascii="Times New Roman" w:eastAsia="Times New Roman" w:hAnsi="Times New Roman" w:cs="2  Mitra"/>
      <w:sz w:val="20"/>
      <w:szCs w:val="28"/>
    </w:rPr>
  </w:style>
  <w:style w:type="paragraph" w:styleId="Footer">
    <w:name w:val="footer"/>
    <w:basedOn w:val="Normal"/>
    <w:link w:val="FooterChar"/>
    <w:uiPriority w:val="99"/>
    <w:rsid w:val="008C313A"/>
    <w:pPr>
      <w:tabs>
        <w:tab w:val="center" w:pos="4153"/>
        <w:tab w:val="right" w:pos="8306"/>
      </w:tabs>
    </w:pPr>
  </w:style>
  <w:style w:type="character" w:customStyle="1" w:styleId="FooterChar">
    <w:name w:val="Footer Char"/>
    <w:basedOn w:val="DefaultParagraphFont"/>
    <w:link w:val="Footer"/>
    <w:uiPriority w:val="99"/>
    <w:rsid w:val="008C313A"/>
    <w:rPr>
      <w:rFonts w:ascii="Times New Roman" w:eastAsia="Times New Roman" w:hAnsi="Times New Roman" w:cs="Zar"/>
      <w:sz w:val="20"/>
      <w:szCs w:val="24"/>
    </w:rPr>
  </w:style>
  <w:style w:type="character" w:styleId="PageNumber">
    <w:name w:val="page number"/>
    <w:basedOn w:val="DefaultParagraphFont"/>
    <w:rsid w:val="008C313A"/>
  </w:style>
  <w:style w:type="table" w:styleId="TableGrid">
    <w:name w:val="Table Grid"/>
    <w:basedOn w:val="TableNormal"/>
    <w:rsid w:val="008C313A"/>
    <w:pPr>
      <w:bidi/>
      <w:spacing w:after="0" w:line="240" w:lineRule="auto"/>
    </w:pPr>
    <w:rPr>
      <w:rFonts w:ascii="Times New Roman" w:eastAsia="Times New Roman" w:hAnsi="Times New Roman" w:cs="Za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8C313A"/>
    <w:pPr>
      <w:tabs>
        <w:tab w:val="center" w:pos="4153"/>
        <w:tab w:val="right" w:pos="8306"/>
      </w:tabs>
    </w:pPr>
    <w:rPr>
      <w:rFonts w:cs="Times New Roman"/>
      <w:sz w:val="24"/>
    </w:rPr>
  </w:style>
  <w:style w:type="character" w:customStyle="1" w:styleId="HeaderChar">
    <w:name w:val="Header Char"/>
    <w:basedOn w:val="DefaultParagraphFont"/>
    <w:link w:val="Header"/>
    <w:uiPriority w:val="99"/>
    <w:rsid w:val="008C313A"/>
    <w:rPr>
      <w:rFonts w:ascii="Times New Roman" w:eastAsia="Times New Roman" w:hAnsi="Times New Roman" w:cs="Times New Roman"/>
      <w:sz w:val="24"/>
      <w:szCs w:val="24"/>
    </w:rPr>
  </w:style>
  <w:style w:type="character" w:styleId="Hyperlink">
    <w:name w:val="Hyperlink"/>
    <w:basedOn w:val="DefaultParagraphFont"/>
    <w:uiPriority w:val="99"/>
    <w:unhideWhenUsed/>
    <w:rsid w:val="008C313A"/>
    <w:rPr>
      <w:color w:val="0000FF"/>
      <w:u w:val="single"/>
    </w:rPr>
  </w:style>
  <w:style w:type="character" w:customStyle="1" w:styleId="tiny1">
    <w:name w:val="tiny1"/>
    <w:basedOn w:val="DefaultParagraphFont"/>
    <w:rsid w:val="008C313A"/>
    <w:rPr>
      <w:rFonts w:ascii="Verdana" w:hAnsi="Verdana" w:hint="default"/>
      <w:sz w:val="15"/>
      <w:szCs w:val="15"/>
    </w:rPr>
  </w:style>
  <w:style w:type="character" w:customStyle="1" w:styleId="citationjournal">
    <w:name w:val="citation journal"/>
    <w:basedOn w:val="DefaultParagraphFont"/>
    <w:rsid w:val="008C313A"/>
  </w:style>
  <w:style w:type="character" w:customStyle="1" w:styleId="z3988">
    <w:name w:val="z3988"/>
    <w:basedOn w:val="DefaultParagraphFont"/>
    <w:rsid w:val="008C313A"/>
  </w:style>
  <w:style w:type="character" w:styleId="Emphasis">
    <w:name w:val="Emphasis"/>
    <w:basedOn w:val="DefaultParagraphFont"/>
    <w:rsid w:val="008C313A"/>
    <w:rPr>
      <w:b/>
      <w:bCs/>
      <w:i w:val="0"/>
      <w:iCs w:val="0"/>
    </w:rPr>
  </w:style>
  <w:style w:type="paragraph" w:customStyle="1" w:styleId="References">
    <w:name w:val="References"/>
    <w:rsid w:val="008C313A"/>
    <w:pPr>
      <w:spacing w:after="0" w:line="480" w:lineRule="auto"/>
      <w:ind w:left="720" w:hanging="720"/>
      <w:jc w:val="both"/>
    </w:pPr>
    <w:rPr>
      <w:rFonts w:ascii="Times New Roman" w:eastAsia="Times New Roman" w:hAnsi="Times New Roman" w:cs="Times New Roman"/>
      <w:noProof/>
      <w:sz w:val="18"/>
      <w:szCs w:val="20"/>
    </w:rPr>
  </w:style>
  <w:style w:type="paragraph" w:styleId="BalloonText">
    <w:name w:val="Balloon Text"/>
    <w:basedOn w:val="Normal"/>
    <w:link w:val="BalloonTextChar"/>
    <w:uiPriority w:val="99"/>
    <w:rsid w:val="008C313A"/>
    <w:rPr>
      <w:rFonts w:ascii="Tahoma" w:hAnsi="Tahoma" w:cs="Tahoma"/>
      <w:sz w:val="16"/>
      <w:szCs w:val="16"/>
    </w:rPr>
  </w:style>
  <w:style w:type="character" w:customStyle="1" w:styleId="BalloonTextChar">
    <w:name w:val="Balloon Text Char"/>
    <w:basedOn w:val="DefaultParagraphFont"/>
    <w:link w:val="BalloonText"/>
    <w:uiPriority w:val="99"/>
    <w:rsid w:val="008C313A"/>
    <w:rPr>
      <w:rFonts w:ascii="Tahoma" w:eastAsia="Times New Roman" w:hAnsi="Tahoma" w:cs="Tahoma"/>
      <w:sz w:val="16"/>
      <w:szCs w:val="16"/>
    </w:rPr>
  </w:style>
  <w:style w:type="paragraph" w:styleId="BodyTextIndent2">
    <w:name w:val="Body Text Indent 2"/>
    <w:basedOn w:val="Normal"/>
    <w:link w:val="BodyTextIndent2Char"/>
    <w:rsid w:val="008C313A"/>
    <w:pPr>
      <w:bidi w:val="0"/>
      <w:spacing w:after="120" w:line="480" w:lineRule="auto"/>
      <w:ind w:left="360"/>
    </w:pPr>
    <w:rPr>
      <w:rFonts w:cs="Times New Roman"/>
      <w:sz w:val="24"/>
    </w:rPr>
  </w:style>
  <w:style w:type="character" w:customStyle="1" w:styleId="BodyTextIndent2Char">
    <w:name w:val="Body Text Indent 2 Char"/>
    <w:basedOn w:val="DefaultParagraphFont"/>
    <w:link w:val="BodyTextIndent2"/>
    <w:rsid w:val="008C313A"/>
    <w:rPr>
      <w:rFonts w:ascii="Times New Roman" w:eastAsia="Times New Roman" w:hAnsi="Times New Roman" w:cs="Times New Roman"/>
      <w:sz w:val="24"/>
      <w:szCs w:val="24"/>
    </w:rPr>
  </w:style>
  <w:style w:type="paragraph" w:styleId="EndnoteText">
    <w:name w:val="endnote text"/>
    <w:basedOn w:val="Normal"/>
    <w:link w:val="EndnoteTextChar"/>
    <w:rsid w:val="008C313A"/>
    <w:rPr>
      <w:szCs w:val="20"/>
    </w:rPr>
  </w:style>
  <w:style w:type="character" w:customStyle="1" w:styleId="EndnoteTextChar">
    <w:name w:val="Endnote Text Char"/>
    <w:basedOn w:val="DefaultParagraphFont"/>
    <w:link w:val="EndnoteText"/>
    <w:rsid w:val="008C313A"/>
    <w:rPr>
      <w:rFonts w:ascii="Times New Roman" w:eastAsia="Times New Roman" w:hAnsi="Times New Roman" w:cs="Zar"/>
      <w:sz w:val="20"/>
      <w:szCs w:val="20"/>
    </w:rPr>
  </w:style>
  <w:style w:type="character" w:styleId="EndnoteReference">
    <w:name w:val="endnote reference"/>
    <w:basedOn w:val="DefaultParagraphFont"/>
    <w:rsid w:val="008C313A"/>
    <w:rPr>
      <w:vertAlign w:val="superscript"/>
    </w:rPr>
  </w:style>
  <w:style w:type="paragraph" w:styleId="ListParagraph">
    <w:name w:val="List Paragraph"/>
    <w:basedOn w:val="Normal"/>
    <w:link w:val="ListParagraphChar"/>
    <w:uiPriority w:val="34"/>
    <w:qFormat/>
    <w:rsid w:val="008C313A"/>
    <w:pPr>
      <w:ind w:left="720"/>
      <w:contextualSpacing/>
    </w:pPr>
  </w:style>
  <w:style w:type="character" w:customStyle="1" w:styleId="ListParagraphChar">
    <w:name w:val="List Paragraph Char"/>
    <w:link w:val="ListParagraph"/>
    <w:uiPriority w:val="34"/>
    <w:rsid w:val="008C313A"/>
    <w:rPr>
      <w:rFonts w:ascii="Times New Roman" w:eastAsia="Times New Roman" w:hAnsi="Times New Roman" w:cs="Zar"/>
      <w:sz w:val="20"/>
      <w:szCs w:val="24"/>
    </w:rPr>
  </w:style>
  <w:style w:type="paragraph" w:styleId="TOCHeading">
    <w:name w:val="TOC Heading"/>
    <w:basedOn w:val="Heading1"/>
    <w:next w:val="Normal"/>
    <w:uiPriority w:val="39"/>
    <w:unhideWhenUsed/>
    <w:qFormat/>
    <w:rsid w:val="008C313A"/>
    <w:pPr>
      <w:keepLines/>
      <w:bidi w:val="0"/>
      <w:spacing w:before="480" w:line="276" w:lineRule="auto"/>
      <w:jc w:val="left"/>
      <w:outlineLvl w:val="9"/>
    </w:pPr>
    <w:rPr>
      <w:rFonts w:asciiTheme="majorHAnsi" w:hAnsiTheme="majorHAnsi"/>
      <w:color w:val="2E74B5" w:themeColor="accent1" w:themeShade="BF"/>
    </w:rPr>
  </w:style>
  <w:style w:type="paragraph" w:styleId="TOC1">
    <w:name w:val="toc 1"/>
    <w:basedOn w:val="Normal"/>
    <w:next w:val="Normal"/>
    <w:autoRedefine/>
    <w:uiPriority w:val="39"/>
    <w:rsid w:val="008C313A"/>
    <w:pPr>
      <w:tabs>
        <w:tab w:val="left" w:pos="660"/>
        <w:tab w:val="right" w:leader="dot" w:pos="9061"/>
      </w:tabs>
      <w:spacing w:after="100" w:line="360" w:lineRule="auto"/>
    </w:pPr>
    <w:rPr>
      <w:rFonts w:asciiTheme="majorBidi" w:hAnsiTheme="majorBidi" w:cstheme="majorBidi"/>
      <w:noProof/>
      <w:sz w:val="28"/>
      <w:szCs w:val="28"/>
    </w:rPr>
  </w:style>
  <w:style w:type="paragraph" w:styleId="TOC2">
    <w:name w:val="toc 2"/>
    <w:basedOn w:val="Normal"/>
    <w:next w:val="Normal"/>
    <w:autoRedefine/>
    <w:uiPriority w:val="39"/>
    <w:rsid w:val="008C313A"/>
    <w:pPr>
      <w:spacing w:after="100"/>
      <w:ind w:left="200"/>
    </w:pPr>
  </w:style>
  <w:style w:type="paragraph" w:styleId="TOC3">
    <w:name w:val="toc 3"/>
    <w:basedOn w:val="Normal"/>
    <w:next w:val="Normal"/>
    <w:autoRedefine/>
    <w:uiPriority w:val="39"/>
    <w:rsid w:val="008C313A"/>
    <w:pPr>
      <w:tabs>
        <w:tab w:val="right" w:leader="dot" w:pos="9061"/>
      </w:tabs>
      <w:spacing w:after="100" w:line="360" w:lineRule="auto"/>
      <w:ind w:left="-1"/>
      <w:jc w:val="both"/>
    </w:pPr>
  </w:style>
  <w:style w:type="paragraph" w:styleId="NormalWeb">
    <w:name w:val="Normal (Web)"/>
    <w:basedOn w:val="Normal"/>
    <w:uiPriority w:val="99"/>
    <w:unhideWhenUsed/>
    <w:rsid w:val="008C313A"/>
    <w:pPr>
      <w:bidi w:val="0"/>
      <w:spacing w:before="100" w:beforeAutospacing="1" w:after="100" w:afterAutospacing="1"/>
    </w:pPr>
    <w:rPr>
      <w:rFonts w:cs="Times New Roman"/>
      <w:sz w:val="24"/>
    </w:rPr>
  </w:style>
  <w:style w:type="paragraph" w:styleId="TOC4">
    <w:name w:val="toc 4"/>
    <w:basedOn w:val="Normal"/>
    <w:next w:val="Normal"/>
    <w:autoRedefine/>
    <w:uiPriority w:val="39"/>
    <w:unhideWhenUsed/>
    <w:rsid w:val="008C313A"/>
    <w:pPr>
      <w:bidi w:val="0"/>
      <w:spacing w:after="100" w:line="276"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8C313A"/>
    <w:pPr>
      <w:bidi w:val="0"/>
      <w:spacing w:after="100" w:line="276"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8C313A"/>
    <w:pPr>
      <w:bidi w:val="0"/>
      <w:spacing w:after="100" w:line="276"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8C313A"/>
    <w:pPr>
      <w:bidi w:val="0"/>
      <w:spacing w:after="100" w:line="276"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8C313A"/>
    <w:pPr>
      <w:bidi w:val="0"/>
      <w:spacing w:after="100" w:line="276"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8C313A"/>
    <w:pPr>
      <w:bidi w:val="0"/>
      <w:spacing w:after="100" w:line="276" w:lineRule="auto"/>
      <w:ind w:left="1760"/>
    </w:pPr>
    <w:rPr>
      <w:rFonts w:asciiTheme="minorHAnsi" w:eastAsiaTheme="minorEastAsia" w:hAnsiTheme="minorHAnsi" w:cstheme="minorBidi"/>
      <w:sz w:val="22"/>
      <w:szCs w:val="22"/>
    </w:rPr>
  </w:style>
  <w:style w:type="character" w:styleId="HTMLCite">
    <w:name w:val="HTML Cite"/>
    <w:basedOn w:val="DefaultParagraphFont"/>
    <w:rsid w:val="008C313A"/>
    <w:rPr>
      <w:i/>
      <w:iCs/>
    </w:rPr>
  </w:style>
  <w:style w:type="paragraph" w:styleId="BodyTextIndent3">
    <w:name w:val="Body Text Indent 3"/>
    <w:basedOn w:val="Normal"/>
    <w:link w:val="BodyTextIndent3Char"/>
    <w:rsid w:val="008C313A"/>
    <w:pPr>
      <w:spacing w:after="120"/>
      <w:ind w:left="360"/>
    </w:pPr>
    <w:rPr>
      <w:sz w:val="16"/>
      <w:szCs w:val="16"/>
    </w:rPr>
  </w:style>
  <w:style w:type="character" w:customStyle="1" w:styleId="BodyTextIndent3Char">
    <w:name w:val="Body Text Indent 3 Char"/>
    <w:basedOn w:val="DefaultParagraphFont"/>
    <w:link w:val="BodyTextIndent3"/>
    <w:rsid w:val="008C313A"/>
    <w:rPr>
      <w:rFonts w:ascii="Times New Roman" w:eastAsia="Times New Roman" w:hAnsi="Times New Roman" w:cs="Zar"/>
      <w:sz w:val="16"/>
      <w:szCs w:val="16"/>
    </w:rPr>
  </w:style>
  <w:style w:type="paragraph" w:styleId="TableofFigures">
    <w:name w:val="table of figures"/>
    <w:basedOn w:val="Normal"/>
    <w:next w:val="Normal"/>
    <w:uiPriority w:val="99"/>
    <w:rsid w:val="008C313A"/>
    <w:pPr>
      <w:spacing w:line="384" w:lineRule="auto"/>
      <w:jc w:val="both"/>
    </w:pPr>
    <w:rPr>
      <w:rFonts w:asciiTheme="majorBidi" w:eastAsiaTheme="majorEastAsia" w:hAnsiTheme="majorBidi" w:cstheme="majorBidi"/>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www.ssrn.com" TargetMode="External"/><Relationship Id="rId4" Type="http://schemas.openxmlformats.org/officeDocument/2006/relationships/webSettings" Target="webSettings.xml"/><Relationship Id="rId9" Type="http://schemas.openxmlformats.org/officeDocument/2006/relationships/hyperlink" Target="http://www.ssrn.com/abstract=28500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42</Pages>
  <Words>11347</Words>
  <Characters>64684</Characters>
  <Application>Microsoft Office Word</Application>
  <DocSecurity>0</DocSecurity>
  <Lines>539</Lines>
  <Paragraphs>151</Paragraphs>
  <ScaleCrop>false</ScaleCrop>
  <Company/>
  <LinksUpToDate>false</LinksUpToDate>
  <CharactersWithSpaces>75880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omid</dc:creator>
  <cp:keywords/>
  <dc:description/>
  <cp:lastModifiedBy>omid</cp:lastModifiedBy>
  <cp:revision>1</cp:revision>
  <dcterms:created xsi:type="dcterms:W3CDTF">2017-08-27T19:56:00Z</dcterms:created>
  <dcterms:modified xsi:type="dcterms:W3CDTF">2017-08-27T19:58:00Z</dcterms:modified>
</cp:coreProperties>
</file>